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945" w:rsidRPr="00AC75AC" w:rsidRDefault="002D7945" w:rsidP="002D7945">
      <w:pPr>
        <w:autoSpaceDE w:val="0"/>
        <w:spacing w:after="120" w:line="240" w:lineRule="auto"/>
        <w:ind w:left="357"/>
        <w:jc w:val="center"/>
        <w:rPr>
          <w:rFonts w:ascii="Arial" w:hAnsi="Arial" w:cs="Arial"/>
          <w:b/>
          <w:color w:val="404040" w:themeColor="text1" w:themeTint="BF"/>
          <w:sz w:val="32"/>
        </w:rPr>
      </w:pPr>
      <w:r w:rsidRPr="00AC75AC">
        <w:rPr>
          <w:rFonts w:ascii="Arial" w:hAnsi="Arial" w:cs="Arial"/>
          <w:b/>
          <w:color w:val="404040" w:themeColor="text1" w:themeTint="BF"/>
          <w:sz w:val="32"/>
        </w:rPr>
        <w:t>Fault investigation using data from PMU, DFR and Traveling-Wave fault locators: Experiences from Companhia Paranaense de Energia (COPEL) on combining these tools for optimal fault analysis</w:t>
      </w:r>
    </w:p>
    <w:p w:rsidR="00A56741" w:rsidRPr="00AC75AC" w:rsidRDefault="00A56741" w:rsidP="00A56741">
      <w:pPr>
        <w:spacing w:after="120"/>
        <w:jc w:val="center"/>
        <w:rPr>
          <w:rFonts w:ascii="Arial" w:hAnsi="Arial" w:cs="Arial"/>
          <w:b/>
          <w:sz w:val="28"/>
          <w:szCs w:val="28"/>
          <w:lang w:eastAsia="pt-BR"/>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4328"/>
      </w:tblGrid>
      <w:tr w:rsidR="001F3374" w:rsidRPr="005D646B" w:rsidTr="00FB3029">
        <w:trPr>
          <w:trHeight w:val="625"/>
          <w:jc w:val="center"/>
        </w:trPr>
        <w:tc>
          <w:tcPr>
            <w:tcW w:w="4465" w:type="dxa"/>
          </w:tcPr>
          <w:p w:rsidR="001F3374" w:rsidRPr="00AC75AC" w:rsidRDefault="001F3374" w:rsidP="00FB3029">
            <w:pPr>
              <w:jc w:val="center"/>
              <w:rPr>
                <w:rFonts w:ascii="Arial" w:hAnsi="Arial" w:cs="Arial"/>
              </w:rPr>
            </w:pPr>
            <w:r w:rsidRPr="00AC75AC">
              <w:rPr>
                <w:rFonts w:ascii="Arial" w:hAnsi="Arial" w:cs="Arial"/>
              </w:rPr>
              <w:t xml:space="preserve">Gilmar F. </w:t>
            </w:r>
            <w:proofErr w:type="spellStart"/>
            <w:r w:rsidRPr="00AC75AC">
              <w:rPr>
                <w:rFonts w:ascii="Arial" w:hAnsi="Arial" w:cs="Arial"/>
              </w:rPr>
              <w:t>Krefta</w:t>
            </w:r>
            <w:proofErr w:type="spellEnd"/>
          </w:p>
          <w:p w:rsidR="001F3374" w:rsidRPr="00AC75AC" w:rsidRDefault="00AD028D" w:rsidP="00FB3029">
            <w:pPr>
              <w:jc w:val="center"/>
              <w:rPr>
                <w:rFonts w:ascii="Arial" w:hAnsi="Arial" w:cs="Arial"/>
                <w:sz w:val="16"/>
                <w:szCs w:val="16"/>
              </w:rPr>
            </w:pPr>
            <w:hyperlink r:id="rId9" w:history="1">
              <w:r w:rsidR="001F3374" w:rsidRPr="00AC75AC">
                <w:rPr>
                  <w:rStyle w:val="Hyperlink"/>
                  <w:rFonts w:ascii="Arial" w:hAnsi="Arial" w:cs="Arial"/>
                  <w:sz w:val="16"/>
                  <w:szCs w:val="16"/>
                  <w:u w:val="none"/>
                </w:rPr>
                <w:t>gilmar.krefta@copel.com</w:t>
              </w:r>
            </w:hyperlink>
          </w:p>
        </w:tc>
        <w:tc>
          <w:tcPr>
            <w:tcW w:w="4328" w:type="dxa"/>
          </w:tcPr>
          <w:p w:rsidR="001F3374" w:rsidRPr="00AC75AC" w:rsidRDefault="001F3374" w:rsidP="00FB3029">
            <w:pPr>
              <w:tabs>
                <w:tab w:val="left" w:pos="1106"/>
              </w:tabs>
              <w:jc w:val="center"/>
              <w:rPr>
                <w:rFonts w:ascii="Arial" w:hAnsi="Arial" w:cs="Arial"/>
              </w:rPr>
            </w:pPr>
            <w:r w:rsidRPr="00AC75AC">
              <w:rPr>
                <w:rFonts w:ascii="Arial" w:hAnsi="Arial" w:cs="Arial"/>
              </w:rPr>
              <w:t>Carlos E. F. Pimentel</w:t>
            </w:r>
          </w:p>
          <w:p w:rsidR="001F3374" w:rsidRPr="00AC75AC" w:rsidRDefault="001F3374" w:rsidP="00FB3029">
            <w:pPr>
              <w:jc w:val="center"/>
              <w:rPr>
                <w:rFonts w:ascii="Arial" w:hAnsi="Arial" w:cs="Arial"/>
                <w:sz w:val="16"/>
                <w:szCs w:val="16"/>
              </w:rPr>
            </w:pPr>
            <w:r w:rsidRPr="00AC75AC">
              <w:rPr>
                <w:rFonts w:ascii="Arial" w:hAnsi="Arial" w:cs="Arial"/>
                <w:sz w:val="16"/>
                <w:szCs w:val="16"/>
              </w:rPr>
              <w:t>carlos.pimentel@</w:t>
            </w:r>
            <w:r w:rsidR="00075C01" w:rsidRPr="00AC75AC">
              <w:rPr>
                <w:rFonts w:ascii="Arial" w:hAnsi="Arial" w:cs="Arial"/>
                <w:sz w:val="16"/>
                <w:szCs w:val="16"/>
              </w:rPr>
              <w:t>ge</w:t>
            </w:r>
            <w:r w:rsidRPr="00AC75AC">
              <w:rPr>
                <w:rFonts w:ascii="Arial" w:hAnsi="Arial" w:cs="Arial"/>
                <w:sz w:val="16"/>
                <w:szCs w:val="16"/>
              </w:rPr>
              <w:t>.com</w:t>
            </w:r>
          </w:p>
        </w:tc>
      </w:tr>
      <w:tr w:rsidR="001F3374" w:rsidRPr="005D646B" w:rsidTr="00FB3029">
        <w:trPr>
          <w:trHeight w:val="704"/>
          <w:jc w:val="center"/>
        </w:trPr>
        <w:tc>
          <w:tcPr>
            <w:tcW w:w="4465" w:type="dxa"/>
          </w:tcPr>
          <w:p w:rsidR="001F3374" w:rsidRPr="00AC75AC" w:rsidRDefault="001F3374" w:rsidP="00FB3029">
            <w:pPr>
              <w:jc w:val="center"/>
              <w:rPr>
                <w:rFonts w:ascii="Arial" w:hAnsi="Arial" w:cs="Arial"/>
              </w:rPr>
            </w:pPr>
            <w:r w:rsidRPr="00AC75AC">
              <w:rPr>
                <w:rFonts w:ascii="Arial" w:hAnsi="Arial" w:cs="Arial"/>
              </w:rPr>
              <w:t>Lucas B. de Oliveira</w:t>
            </w:r>
          </w:p>
          <w:p w:rsidR="001F3374" w:rsidRPr="00AC75AC" w:rsidRDefault="00AD028D" w:rsidP="00FB3029">
            <w:pPr>
              <w:jc w:val="center"/>
              <w:rPr>
                <w:rFonts w:ascii="Arial" w:hAnsi="Arial" w:cs="Arial"/>
                <w:sz w:val="16"/>
                <w:szCs w:val="16"/>
              </w:rPr>
            </w:pPr>
            <w:hyperlink r:id="rId10" w:history="1">
              <w:r w:rsidR="001F3374" w:rsidRPr="00AC75AC">
                <w:rPr>
                  <w:rStyle w:val="Hyperlink"/>
                  <w:rFonts w:ascii="Arial" w:hAnsi="Arial" w:cs="Arial"/>
                  <w:sz w:val="16"/>
                  <w:szCs w:val="16"/>
                  <w:u w:val="none"/>
                </w:rPr>
                <w:t>lucas.oliveira@</w:t>
              </w:r>
              <w:r w:rsidR="00075C01" w:rsidRPr="00AC75AC">
                <w:rPr>
                  <w:rStyle w:val="Hyperlink"/>
                  <w:rFonts w:ascii="Arial" w:hAnsi="Arial" w:cs="Arial"/>
                  <w:sz w:val="16"/>
                  <w:szCs w:val="16"/>
                  <w:u w:val="none"/>
                </w:rPr>
                <w:t>ge</w:t>
              </w:r>
              <w:r w:rsidR="001F3374" w:rsidRPr="00AC75AC">
                <w:rPr>
                  <w:rStyle w:val="Hyperlink"/>
                  <w:rFonts w:ascii="Arial" w:hAnsi="Arial" w:cs="Arial"/>
                  <w:sz w:val="16"/>
                  <w:szCs w:val="16"/>
                  <w:u w:val="none"/>
                </w:rPr>
                <w:t>.com</w:t>
              </w:r>
            </w:hyperlink>
          </w:p>
        </w:tc>
        <w:tc>
          <w:tcPr>
            <w:tcW w:w="4328" w:type="dxa"/>
          </w:tcPr>
          <w:p w:rsidR="001F3374" w:rsidRPr="00AC75AC" w:rsidRDefault="00BB62D5" w:rsidP="00FB3029">
            <w:pPr>
              <w:tabs>
                <w:tab w:val="left" w:pos="1106"/>
              </w:tabs>
              <w:jc w:val="center"/>
              <w:rPr>
                <w:rFonts w:ascii="Arial" w:hAnsi="Arial" w:cs="Arial"/>
              </w:rPr>
            </w:pPr>
            <w:r w:rsidRPr="00AC75AC">
              <w:rPr>
                <w:rFonts w:ascii="Arial" w:hAnsi="Arial" w:cs="Arial"/>
              </w:rPr>
              <w:t xml:space="preserve">Sergio </w:t>
            </w:r>
            <w:r w:rsidR="00FE7921" w:rsidRPr="00AC75AC">
              <w:rPr>
                <w:rFonts w:ascii="Arial" w:hAnsi="Arial" w:cs="Arial"/>
              </w:rPr>
              <w:t xml:space="preserve">L. </w:t>
            </w:r>
            <w:proofErr w:type="spellStart"/>
            <w:r w:rsidR="00FE7921" w:rsidRPr="00AC75AC">
              <w:rPr>
                <w:rFonts w:ascii="Arial" w:hAnsi="Arial" w:cs="Arial"/>
              </w:rPr>
              <w:t>Zimath</w:t>
            </w:r>
            <w:proofErr w:type="spellEnd"/>
          </w:p>
          <w:p w:rsidR="001F3374" w:rsidRPr="00AC75AC" w:rsidRDefault="00FE7921" w:rsidP="00FB3029">
            <w:pPr>
              <w:jc w:val="center"/>
              <w:rPr>
                <w:rFonts w:ascii="Arial" w:hAnsi="Arial" w:cs="Arial"/>
                <w:sz w:val="16"/>
                <w:szCs w:val="16"/>
              </w:rPr>
            </w:pPr>
            <w:r w:rsidRPr="00AC75AC">
              <w:rPr>
                <w:rFonts w:ascii="Arial" w:hAnsi="Arial" w:cs="Arial"/>
                <w:sz w:val="16"/>
                <w:szCs w:val="16"/>
              </w:rPr>
              <w:t>sergio.zimath@gmail.com</w:t>
            </w:r>
          </w:p>
        </w:tc>
      </w:tr>
      <w:tr w:rsidR="001F3374" w:rsidRPr="00AC75AC" w:rsidTr="00FB3029">
        <w:trPr>
          <w:trHeight w:val="680"/>
          <w:jc w:val="center"/>
        </w:trPr>
        <w:tc>
          <w:tcPr>
            <w:tcW w:w="4465" w:type="dxa"/>
          </w:tcPr>
          <w:p w:rsidR="001F3374" w:rsidRPr="00AC75AC" w:rsidRDefault="001F3374" w:rsidP="00FB3029">
            <w:pPr>
              <w:spacing w:before="120"/>
              <w:jc w:val="center"/>
              <w:rPr>
                <w:rFonts w:ascii="Arial" w:hAnsi="Arial" w:cs="Arial"/>
              </w:rPr>
            </w:pPr>
            <w:r w:rsidRPr="00AC75AC">
              <w:rPr>
                <w:rFonts w:ascii="Arial" w:hAnsi="Arial" w:cs="Arial"/>
              </w:rPr>
              <w:t>Copel Geração e Transmissão (</w:t>
            </w:r>
            <w:proofErr w:type="spellStart"/>
            <w:proofErr w:type="gramStart"/>
            <w:r w:rsidRPr="00AC75AC">
              <w:rPr>
                <w:rFonts w:ascii="Arial" w:hAnsi="Arial" w:cs="Arial"/>
              </w:rPr>
              <w:t>GeT</w:t>
            </w:r>
            <w:proofErr w:type="spellEnd"/>
            <w:proofErr w:type="gramEnd"/>
            <w:r w:rsidRPr="00AC75AC">
              <w:rPr>
                <w:rFonts w:ascii="Arial" w:hAnsi="Arial" w:cs="Arial"/>
              </w:rPr>
              <w:t>)</w:t>
            </w:r>
          </w:p>
          <w:p w:rsidR="001F3374" w:rsidRPr="00AC75AC" w:rsidRDefault="001F3374" w:rsidP="00FB3029">
            <w:pPr>
              <w:jc w:val="center"/>
              <w:rPr>
                <w:rFonts w:ascii="Arial" w:hAnsi="Arial" w:cs="Arial"/>
                <w:sz w:val="16"/>
                <w:szCs w:val="16"/>
              </w:rPr>
            </w:pPr>
            <w:r w:rsidRPr="00AC75AC">
              <w:rPr>
                <w:rFonts w:ascii="Arial" w:hAnsi="Arial" w:cs="Arial"/>
                <w:sz w:val="16"/>
                <w:szCs w:val="16"/>
              </w:rPr>
              <w:t>Phone: +554133313167</w:t>
            </w:r>
          </w:p>
          <w:p w:rsidR="001F3374" w:rsidRPr="00AC75AC" w:rsidRDefault="001F3374" w:rsidP="00FB3029">
            <w:pPr>
              <w:jc w:val="center"/>
              <w:rPr>
                <w:rFonts w:ascii="Arial" w:hAnsi="Arial" w:cs="Arial"/>
                <w:sz w:val="16"/>
                <w:szCs w:val="16"/>
              </w:rPr>
            </w:pPr>
            <w:r w:rsidRPr="00AC75AC">
              <w:rPr>
                <w:rFonts w:ascii="Arial" w:hAnsi="Arial" w:cs="Arial"/>
                <w:sz w:val="16"/>
                <w:szCs w:val="16"/>
              </w:rPr>
              <w:t>Rua Padre Agostinho, 2600, 80710-</w:t>
            </w:r>
            <w:proofErr w:type="gramStart"/>
            <w:r w:rsidRPr="00AC75AC">
              <w:rPr>
                <w:rFonts w:ascii="Arial" w:hAnsi="Arial" w:cs="Arial"/>
                <w:sz w:val="16"/>
                <w:szCs w:val="16"/>
              </w:rPr>
              <w:t>000</w:t>
            </w:r>
            <w:proofErr w:type="gramEnd"/>
          </w:p>
          <w:p w:rsidR="001F3374" w:rsidRPr="00AC75AC" w:rsidRDefault="001F3374" w:rsidP="00FB3029">
            <w:pPr>
              <w:jc w:val="center"/>
              <w:rPr>
                <w:rFonts w:ascii="Arial" w:hAnsi="Arial" w:cs="Arial"/>
              </w:rPr>
            </w:pPr>
            <w:r w:rsidRPr="00AC75AC">
              <w:rPr>
                <w:rFonts w:ascii="Arial" w:hAnsi="Arial" w:cs="Arial"/>
                <w:sz w:val="16"/>
                <w:szCs w:val="16"/>
              </w:rPr>
              <w:t xml:space="preserve">Curitiba, PR, </w:t>
            </w:r>
            <w:proofErr w:type="spellStart"/>
            <w:proofErr w:type="gramStart"/>
            <w:r w:rsidRPr="00AC75AC">
              <w:rPr>
                <w:rFonts w:ascii="Arial" w:hAnsi="Arial" w:cs="Arial"/>
                <w:sz w:val="16"/>
                <w:szCs w:val="16"/>
              </w:rPr>
              <w:t>Brazil</w:t>
            </w:r>
            <w:proofErr w:type="spellEnd"/>
            <w:proofErr w:type="gramEnd"/>
          </w:p>
        </w:tc>
        <w:tc>
          <w:tcPr>
            <w:tcW w:w="4328" w:type="dxa"/>
          </w:tcPr>
          <w:p w:rsidR="001F3374" w:rsidRPr="00CD4B82" w:rsidRDefault="001F3374" w:rsidP="00FB3029">
            <w:pPr>
              <w:spacing w:before="120"/>
              <w:jc w:val="center"/>
              <w:rPr>
                <w:rFonts w:ascii="Arial" w:hAnsi="Arial" w:cs="Arial"/>
                <w:lang w:val="en-US"/>
              </w:rPr>
            </w:pPr>
            <w:r w:rsidRPr="00CD4B82">
              <w:rPr>
                <w:rFonts w:ascii="Arial" w:hAnsi="Arial" w:cs="Arial"/>
                <w:lang w:val="en-US"/>
              </w:rPr>
              <w:t>GE Grid Solutions</w:t>
            </w:r>
          </w:p>
          <w:p w:rsidR="001F3374" w:rsidRPr="00CD4B82" w:rsidRDefault="001F3374" w:rsidP="00FB3029">
            <w:pPr>
              <w:jc w:val="center"/>
              <w:rPr>
                <w:rFonts w:ascii="Arial" w:hAnsi="Arial" w:cs="Arial"/>
                <w:sz w:val="16"/>
                <w:szCs w:val="16"/>
                <w:lang w:val="en-US"/>
              </w:rPr>
            </w:pPr>
            <w:r w:rsidRPr="00CD4B82">
              <w:rPr>
                <w:rFonts w:ascii="Arial" w:hAnsi="Arial" w:cs="Arial"/>
                <w:sz w:val="16"/>
                <w:szCs w:val="16"/>
                <w:lang w:val="en-US"/>
              </w:rPr>
              <w:t xml:space="preserve">Phone: +554821080300 </w:t>
            </w:r>
          </w:p>
          <w:p w:rsidR="001F3374" w:rsidRPr="00CD4B82" w:rsidRDefault="00075C01" w:rsidP="00FB3029">
            <w:pPr>
              <w:jc w:val="center"/>
              <w:rPr>
                <w:rFonts w:ascii="Arial" w:hAnsi="Arial" w:cs="Arial"/>
                <w:sz w:val="16"/>
                <w:szCs w:val="16"/>
                <w:lang w:val="en-US"/>
              </w:rPr>
            </w:pPr>
            <w:r w:rsidRPr="00CD4B82">
              <w:rPr>
                <w:rFonts w:ascii="Arial" w:hAnsi="Arial" w:cs="Arial"/>
                <w:sz w:val="16"/>
                <w:szCs w:val="16"/>
                <w:lang w:val="en-US"/>
              </w:rPr>
              <w:t>Office Park – SC-401,</w:t>
            </w:r>
            <w:r w:rsidR="001F3374" w:rsidRPr="00CD4B82">
              <w:rPr>
                <w:rFonts w:ascii="Arial" w:hAnsi="Arial" w:cs="Arial"/>
                <w:sz w:val="16"/>
                <w:szCs w:val="16"/>
                <w:lang w:val="en-US"/>
              </w:rPr>
              <w:t xml:space="preserve"> </w:t>
            </w:r>
            <w:r w:rsidRPr="00CD4B82">
              <w:rPr>
                <w:rFonts w:ascii="Arial" w:hAnsi="Arial" w:cs="Arial"/>
                <w:sz w:val="16"/>
                <w:szCs w:val="16"/>
                <w:lang w:val="en-US"/>
              </w:rPr>
              <w:t>4756</w:t>
            </w:r>
            <w:r w:rsidR="001F3374" w:rsidRPr="00CD4B82">
              <w:rPr>
                <w:rFonts w:ascii="Arial" w:hAnsi="Arial" w:cs="Arial"/>
                <w:sz w:val="16"/>
                <w:szCs w:val="16"/>
                <w:lang w:val="en-US"/>
              </w:rPr>
              <w:t>, 880</w:t>
            </w:r>
            <w:r w:rsidRPr="00CD4B82">
              <w:rPr>
                <w:rFonts w:ascii="Arial" w:hAnsi="Arial" w:cs="Arial"/>
                <w:sz w:val="16"/>
                <w:szCs w:val="16"/>
                <w:lang w:val="en-US"/>
              </w:rPr>
              <w:t>32</w:t>
            </w:r>
            <w:r w:rsidR="001F3374" w:rsidRPr="00CD4B82">
              <w:rPr>
                <w:rFonts w:ascii="Arial" w:hAnsi="Arial" w:cs="Arial"/>
                <w:sz w:val="16"/>
                <w:szCs w:val="16"/>
                <w:lang w:val="en-US"/>
              </w:rPr>
              <w:t>-</w:t>
            </w:r>
            <w:r w:rsidRPr="00CD4B82">
              <w:rPr>
                <w:rFonts w:ascii="Arial" w:hAnsi="Arial" w:cs="Arial"/>
                <w:sz w:val="16"/>
                <w:szCs w:val="16"/>
                <w:lang w:val="en-US"/>
              </w:rPr>
              <w:t>0</w:t>
            </w:r>
            <w:r w:rsidR="001F3374" w:rsidRPr="00CD4B82">
              <w:rPr>
                <w:rFonts w:ascii="Arial" w:hAnsi="Arial" w:cs="Arial"/>
                <w:sz w:val="16"/>
                <w:szCs w:val="16"/>
                <w:lang w:val="en-US"/>
              </w:rPr>
              <w:t>0</w:t>
            </w:r>
            <w:r w:rsidRPr="00CD4B82">
              <w:rPr>
                <w:rFonts w:ascii="Arial" w:hAnsi="Arial" w:cs="Arial"/>
                <w:sz w:val="16"/>
                <w:szCs w:val="16"/>
                <w:lang w:val="en-US"/>
              </w:rPr>
              <w:t>5</w:t>
            </w:r>
          </w:p>
          <w:p w:rsidR="001F3374" w:rsidRPr="00AC75AC" w:rsidRDefault="001F3374" w:rsidP="00FB3029">
            <w:pPr>
              <w:tabs>
                <w:tab w:val="left" w:pos="1106"/>
              </w:tabs>
              <w:jc w:val="center"/>
              <w:rPr>
                <w:rFonts w:ascii="Arial" w:hAnsi="Arial" w:cs="Arial"/>
              </w:rPr>
            </w:pPr>
            <w:proofErr w:type="spellStart"/>
            <w:r w:rsidRPr="00AC75AC">
              <w:rPr>
                <w:rFonts w:ascii="Arial" w:hAnsi="Arial" w:cs="Arial"/>
                <w:sz w:val="16"/>
                <w:szCs w:val="16"/>
              </w:rPr>
              <w:t>Florianopolis</w:t>
            </w:r>
            <w:proofErr w:type="spellEnd"/>
            <w:r w:rsidRPr="00AC75AC">
              <w:rPr>
                <w:rFonts w:ascii="Arial" w:hAnsi="Arial" w:cs="Arial"/>
                <w:sz w:val="16"/>
                <w:szCs w:val="16"/>
              </w:rPr>
              <w:t xml:space="preserve">, SC, </w:t>
            </w:r>
            <w:proofErr w:type="spellStart"/>
            <w:proofErr w:type="gramStart"/>
            <w:r w:rsidRPr="00AC75AC">
              <w:rPr>
                <w:rFonts w:ascii="Arial" w:hAnsi="Arial" w:cs="Arial"/>
                <w:sz w:val="16"/>
                <w:szCs w:val="16"/>
              </w:rPr>
              <w:t>Brazil</w:t>
            </w:r>
            <w:proofErr w:type="spellEnd"/>
            <w:proofErr w:type="gramEnd"/>
          </w:p>
        </w:tc>
      </w:tr>
      <w:tr w:rsidR="001F3374" w:rsidRPr="00AC75AC" w:rsidTr="00FB3029">
        <w:trPr>
          <w:trHeight w:val="680"/>
          <w:jc w:val="center"/>
        </w:trPr>
        <w:tc>
          <w:tcPr>
            <w:tcW w:w="4465" w:type="dxa"/>
          </w:tcPr>
          <w:p w:rsidR="001F3374" w:rsidRPr="00AC75AC" w:rsidRDefault="001F3374" w:rsidP="00FB3029">
            <w:pPr>
              <w:jc w:val="center"/>
              <w:rPr>
                <w:rFonts w:ascii="Arial" w:hAnsi="Arial" w:cs="Arial"/>
              </w:rPr>
            </w:pPr>
          </w:p>
        </w:tc>
        <w:tc>
          <w:tcPr>
            <w:tcW w:w="4328" w:type="dxa"/>
          </w:tcPr>
          <w:p w:rsidR="001F3374" w:rsidRPr="00AC75AC" w:rsidRDefault="001F3374" w:rsidP="00FB3029">
            <w:pPr>
              <w:spacing w:line="480" w:lineRule="auto"/>
              <w:jc w:val="center"/>
              <w:rPr>
                <w:rFonts w:ascii="Arial" w:hAnsi="Arial" w:cs="Arial"/>
              </w:rPr>
            </w:pPr>
          </w:p>
        </w:tc>
      </w:tr>
    </w:tbl>
    <w:p w:rsidR="00A56741" w:rsidRPr="00AC75AC" w:rsidRDefault="00A56741" w:rsidP="00A56741">
      <w:pPr>
        <w:spacing w:before="120"/>
        <w:rPr>
          <w:rFonts w:ascii="Arial" w:hAnsi="Arial" w:cs="Arial"/>
          <w:lang w:val="pt-BR"/>
        </w:rPr>
      </w:pPr>
    </w:p>
    <w:p w:rsidR="00A56741" w:rsidRPr="00AC75AC" w:rsidRDefault="00A56741" w:rsidP="00A56741">
      <w:pPr>
        <w:pStyle w:val="Ttulo1"/>
        <w:numPr>
          <w:ilvl w:val="0"/>
          <w:numId w:val="0"/>
        </w:numPr>
        <w:spacing w:after="200"/>
        <w:ind w:left="357" w:hanging="357"/>
        <w:rPr>
          <w:rFonts w:hAnsi="Arial" w:cs="Arial"/>
        </w:rPr>
      </w:pPr>
      <w:r w:rsidRPr="00AC75AC">
        <w:rPr>
          <w:rFonts w:hAnsi="Arial" w:cs="Arial"/>
        </w:rPr>
        <w:t>ABSTRACT</w:t>
      </w:r>
    </w:p>
    <w:p w:rsidR="007B3A7A" w:rsidRPr="00AC75AC" w:rsidRDefault="007B3A7A" w:rsidP="007B3A7A">
      <w:pPr>
        <w:autoSpaceDE w:val="0"/>
        <w:spacing w:after="240" w:line="360" w:lineRule="auto"/>
        <w:jc w:val="both"/>
        <w:rPr>
          <w:rFonts w:ascii="Arial" w:hAnsi="Arial" w:cs="Arial"/>
          <w:sz w:val="20"/>
          <w:szCs w:val="20"/>
        </w:rPr>
      </w:pPr>
      <w:r w:rsidRPr="00AC75AC">
        <w:rPr>
          <w:rFonts w:ascii="Arial" w:hAnsi="Arial" w:cs="Arial"/>
          <w:sz w:val="20"/>
          <w:szCs w:val="20"/>
        </w:rPr>
        <w:t xml:space="preserve">Fault analysis in power systems is an important practice to identify latent issues, validate engineering design and premises and guarantee grid stability. Nonetheless, with the increasing complexity of the system due to the increasing interconnections, inclusion of </w:t>
      </w:r>
      <w:r w:rsidR="00D62533" w:rsidRPr="00AC75AC">
        <w:rPr>
          <w:rFonts w:ascii="Arial" w:hAnsi="Arial" w:cs="Arial"/>
          <w:sz w:val="20"/>
          <w:szCs w:val="20"/>
        </w:rPr>
        <w:t>Distributed Energy Resources (</w:t>
      </w:r>
      <w:r w:rsidRPr="00AC75AC">
        <w:rPr>
          <w:rFonts w:ascii="Arial" w:hAnsi="Arial" w:cs="Arial"/>
          <w:sz w:val="20"/>
          <w:szCs w:val="20"/>
        </w:rPr>
        <w:t>DER</w:t>
      </w:r>
      <w:r w:rsidR="00D62533" w:rsidRPr="00AC75AC">
        <w:rPr>
          <w:rFonts w:ascii="Arial" w:hAnsi="Arial" w:cs="Arial"/>
          <w:sz w:val="20"/>
          <w:szCs w:val="20"/>
        </w:rPr>
        <w:t>)</w:t>
      </w:r>
      <w:r w:rsidRPr="00AC75AC">
        <w:rPr>
          <w:rFonts w:ascii="Arial" w:hAnsi="Arial" w:cs="Arial"/>
          <w:sz w:val="20"/>
          <w:szCs w:val="20"/>
        </w:rPr>
        <w:t xml:space="preserve"> and variable loads, this is not always an easy task. In this paper, we describe practical fault analysis examples from Companhia Paranaense de Energia (COPEL) using several monitoring technologies, such as</w:t>
      </w:r>
      <w:r w:rsidR="00BB62D5" w:rsidRPr="00AC75AC">
        <w:rPr>
          <w:rFonts w:ascii="Arial" w:hAnsi="Arial" w:cs="Arial"/>
          <w:sz w:val="20"/>
          <w:szCs w:val="20"/>
        </w:rPr>
        <w:t xml:space="preserve"> </w:t>
      </w:r>
      <w:r w:rsidR="002F6D03" w:rsidRPr="00AC75AC">
        <w:rPr>
          <w:rFonts w:ascii="Arial" w:hAnsi="Arial" w:cs="Arial"/>
          <w:sz w:val="20"/>
          <w:szCs w:val="20"/>
        </w:rPr>
        <w:t xml:space="preserve">Digital </w:t>
      </w:r>
      <w:r w:rsidR="00E91087" w:rsidRPr="00AC75AC">
        <w:rPr>
          <w:rFonts w:ascii="Arial" w:hAnsi="Arial" w:cs="Arial"/>
          <w:sz w:val="20"/>
          <w:szCs w:val="20"/>
        </w:rPr>
        <w:t>Fault Recorders (DFR), Phasor M</w:t>
      </w:r>
      <w:r w:rsidRPr="00AC75AC">
        <w:rPr>
          <w:rFonts w:ascii="Arial" w:hAnsi="Arial" w:cs="Arial"/>
          <w:sz w:val="20"/>
          <w:szCs w:val="20"/>
        </w:rPr>
        <w:t>easurement (PMU) a</w:t>
      </w:r>
      <w:r w:rsidR="00E91087" w:rsidRPr="00AC75AC">
        <w:rPr>
          <w:rFonts w:ascii="Arial" w:hAnsi="Arial" w:cs="Arial"/>
          <w:sz w:val="20"/>
          <w:szCs w:val="20"/>
        </w:rPr>
        <w:t>nd Traveling-Wave Fault Locator</w:t>
      </w:r>
      <w:r w:rsidRPr="00AC75AC">
        <w:rPr>
          <w:rFonts w:ascii="Arial" w:hAnsi="Arial" w:cs="Arial"/>
          <w:sz w:val="20"/>
          <w:szCs w:val="20"/>
        </w:rPr>
        <w:t xml:space="preserve"> (TWFL) for optimal diagnose, highlighting the benefits of having multiple analytical resources available to the operators and power system engineers.</w:t>
      </w:r>
    </w:p>
    <w:p w:rsidR="007B3A7A" w:rsidRPr="00AC75AC" w:rsidRDefault="007B3A7A" w:rsidP="007B3A7A">
      <w:pPr>
        <w:autoSpaceDE w:val="0"/>
        <w:spacing w:after="240" w:line="360" w:lineRule="auto"/>
        <w:jc w:val="both"/>
        <w:rPr>
          <w:rFonts w:ascii="Arial" w:hAnsi="Arial" w:cs="Arial"/>
          <w:sz w:val="20"/>
          <w:szCs w:val="20"/>
        </w:rPr>
      </w:pPr>
      <w:r w:rsidRPr="00AC75AC">
        <w:rPr>
          <w:rFonts w:ascii="Arial" w:hAnsi="Arial" w:cs="Arial"/>
          <w:sz w:val="20"/>
          <w:szCs w:val="20"/>
        </w:rPr>
        <w:t>This paper also introduce the power system operated by COPEL, at the southern region of Brazil, and the tools available for power system monitoring and analysis, which comprehends DFRs in all substations from transmission system, dozens of TWFL, almost 40 PMU in all 230 and 525 kV power system and integration with meteorological data from geographical region where COPEL’s installations are located.</w:t>
      </w:r>
    </w:p>
    <w:p w:rsidR="007B3A7A" w:rsidRPr="00AC75AC" w:rsidRDefault="007B3A7A" w:rsidP="007B3A7A">
      <w:pPr>
        <w:autoSpaceDE w:val="0"/>
        <w:spacing w:after="240" w:line="360" w:lineRule="auto"/>
        <w:jc w:val="both"/>
        <w:rPr>
          <w:rFonts w:ascii="Arial" w:hAnsi="Arial" w:cs="Arial"/>
          <w:sz w:val="20"/>
          <w:szCs w:val="20"/>
        </w:rPr>
      </w:pPr>
      <w:r w:rsidRPr="00AC75AC">
        <w:rPr>
          <w:rFonts w:ascii="Arial" w:hAnsi="Arial" w:cs="Arial"/>
          <w:sz w:val="20"/>
          <w:szCs w:val="20"/>
        </w:rPr>
        <w:t>The examples presented feature data from the aforementioned tools and encompass different kind of events, such as systemic voltage dips, faults at transmission lines and diagnostics of logic errors in equipment operation. Finally, we deep-dive on the analysis of a given event to illustrate how the combination of tools available in COPEL is crucial for the understanding of the phenomenon, demonstrating that the analysis would be inconclusive if it weren’t for the concurrent tools.</w:t>
      </w:r>
    </w:p>
    <w:p w:rsidR="00FB3029" w:rsidRPr="00AC75AC" w:rsidRDefault="00FB3029" w:rsidP="00A56741">
      <w:pPr>
        <w:jc w:val="both"/>
        <w:rPr>
          <w:rFonts w:ascii="Arial" w:hAnsi="Arial" w:cs="Arial"/>
          <w:sz w:val="20"/>
          <w:szCs w:val="20"/>
        </w:rPr>
      </w:pPr>
    </w:p>
    <w:p w:rsidR="00A56741" w:rsidRPr="00AC75AC" w:rsidRDefault="00A56741" w:rsidP="00A56741">
      <w:pPr>
        <w:jc w:val="both"/>
        <w:rPr>
          <w:rFonts w:ascii="Arial" w:hAnsi="Arial" w:cs="Arial"/>
          <w:sz w:val="20"/>
          <w:szCs w:val="20"/>
        </w:rPr>
      </w:pPr>
    </w:p>
    <w:p w:rsidR="00A56741" w:rsidRPr="00AC75AC" w:rsidRDefault="00A56741" w:rsidP="00A56741">
      <w:pPr>
        <w:pStyle w:val="Ttulo1"/>
        <w:numPr>
          <w:ilvl w:val="0"/>
          <w:numId w:val="0"/>
        </w:numPr>
        <w:spacing w:after="200"/>
        <w:ind w:left="357" w:hanging="357"/>
        <w:rPr>
          <w:rFonts w:hAnsi="Arial" w:cs="Arial"/>
        </w:rPr>
      </w:pPr>
      <w:r w:rsidRPr="00AC75AC">
        <w:rPr>
          <w:rFonts w:hAnsi="Arial" w:cs="Arial"/>
        </w:rPr>
        <w:t>KEYWORDS</w:t>
      </w:r>
    </w:p>
    <w:p w:rsidR="00A56741" w:rsidRPr="00AC75AC" w:rsidRDefault="002F6D03" w:rsidP="00A56741">
      <w:pPr>
        <w:jc w:val="both"/>
        <w:rPr>
          <w:rFonts w:ascii="Arial" w:hAnsi="Arial" w:cs="Arial"/>
          <w:sz w:val="20"/>
          <w:szCs w:val="20"/>
        </w:rPr>
      </w:pPr>
      <w:r w:rsidRPr="00AC75AC">
        <w:rPr>
          <w:rFonts w:ascii="Arial" w:hAnsi="Arial" w:cs="Arial"/>
          <w:sz w:val="20"/>
          <w:szCs w:val="20"/>
        </w:rPr>
        <w:t>DF</w:t>
      </w:r>
      <w:r w:rsidR="00D62533" w:rsidRPr="00AC75AC">
        <w:rPr>
          <w:rFonts w:ascii="Arial" w:hAnsi="Arial" w:cs="Arial"/>
          <w:sz w:val="20"/>
          <w:szCs w:val="20"/>
        </w:rPr>
        <w:t>R, TW</w:t>
      </w:r>
      <w:r w:rsidRPr="00AC75AC">
        <w:rPr>
          <w:rFonts w:ascii="Arial" w:hAnsi="Arial" w:cs="Arial"/>
          <w:sz w:val="20"/>
          <w:szCs w:val="20"/>
        </w:rPr>
        <w:t>, PMU, Fault Analisys, Wide Area Measurement Systems,</w:t>
      </w:r>
      <w:r w:rsidR="00CD4B82">
        <w:rPr>
          <w:rFonts w:ascii="Arial" w:hAnsi="Arial" w:cs="Arial"/>
          <w:sz w:val="20"/>
          <w:szCs w:val="20"/>
        </w:rPr>
        <w:t xml:space="preserve"> </w:t>
      </w:r>
      <w:r w:rsidR="00A56741" w:rsidRPr="00AC75AC">
        <w:rPr>
          <w:rFonts w:ascii="Arial" w:hAnsi="Arial" w:cs="Arial"/>
          <w:sz w:val="20"/>
          <w:szCs w:val="20"/>
        </w:rPr>
        <w:t>Phasor Measurement,</w:t>
      </w:r>
      <w:r w:rsidR="00CD4B82">
        <w:rPr>
          <w:rFonts w:ascii="Arial" w:hAnsi="Arial" w:cs="Arial"/>
          <w:sz w:val="20"/>
          <w:szCs w:val="20"/>
        </w:rPr>
        <w:t xml:space="preserve"> </w:t>
      </w:r>
      <w:r w:rsidR="00A56741" w:rsidRPr="00AC75AC">
        <w:rPr>
          <w:rFonts w:ascii="Arial" w:hAnsi="Arial" w:cs="Arial"/>
          <w:sz w:val="20"/>
          <w:szCs w:val="20"/>
        </w:rPr>
        <w:t>COPEL WAMS.</w:t>
      </w:r>
    </w:p>
    <w:p w:rsidR="00A56741" w:rsidRPr="00AC75AC" w:rsidRDefault="00A56741" w:rsidP="00A56741">
      <w:pPr>
        <w:rPr>
          <w:rFonts w:ascii="Arial" w:hAnsi="Arial" w:cs="Arial"/>
          <w:b/>
          <w:sz w:val="20"/>
          <w:szCs w:val="20"/>
        </w:rPr>
      </w:pPr>
    </w:p>
    <w:p w:rsidR="00A56741" w:rsidRPr="00AC75AC" w:rsidRDefault="00A56741" w:rsidP="000D5DD1">
      <w:pPr>
        <w:pStyle w:val="Ttulo1"/>
        <w:numPr>
          <w:ilvl w:val="0"/>
          <w:numId w:val="25"/>
        </w:numPr>
        <w:spacing w:after="200"/>
        <w:rPr>
          <w:rFonts w:hAnsi="Arial" w:cs="Arial"/>
        </w:rPr>
      </w:pPr>
      <w:r w:rsidRPr="00AC75AC">
        <w:rPr>
          <w:rFonts w:hAnsi="Arial" w:cs="Arial"/>
        </w:rPr>
        <w:t>INTRODUCTION</w:t>
      </w:r>
    </w:p>
    <w:p w:rsidR="00677E56" w:rsidRPr="00AC75AC" w:rsidRDefault="00BB62D5" w:rsidP="00075C01">
      <w:pPr>
        <w:jc w:val="both"/>
        <w:rPr>
          <w:rFonts w:ascii="Arial" w:hAnsi="Arial" w:cs="Arial"/>
          <w:sz w:val="20"/>
          <w:szCs w:val="20"/>
        </w:rPr>
      </w:pPr>
      <w:r w:rsidRPr="00AC75AC">
        <w:rPr>
          <w:rFonts w:ascii="Arial" w:hAnsi="Arial" w:cs="Arial"/>
          <w:sz w:val="20"/>
          <w:szCs w:val="20"/>
        </w:rPr>
        <w:t>Digital F</w:t>
      </w:r>
      <w:r w:rsidR="00F714D5" w:rsidRPr="00AC75AC">
        <w:rPr>
          <w:rFonts w:ascii="Arial" w:hAnsi="Arial" w:cs="Arial"/>
          <w:sz w:val="20"/>
          <w:szCs w:val="20"/>
        </w:rPr>
        <w:t>ault</w:t>
      </w:r>
      <w:r w:rsidR="00A536AA" w:rsidRPr="00AC75AC">
        <w:rPr>
          <w:rFonts w:ascii="Arial" w:hAnsi="Arial" w:cs="Arial"/>
          <w:sz w:val="20"/>
          <w:szCs w:val="20"/>
        </w:rPr>
        <w:t xml:space="preserve"> </w:t>
      </w:r>
      <w:r w:rsidRPr="00AC75AC">
        <w:rPr>
          <w:rFonts w:ascii="Arial" w:hAnsi="Arial" w:cs="Arial"/>
          <w:sz w:val="20"/>
          <w:szCs w:val="20"/>
        </w:rPr>
        <w:t>R</w:t>
      </w:r>
      <w:r w:rsidR="00F714D5" w:rsidRPr="00AC75AC">
        <w:rPr>
          <w:rFonts w:ascii="Arial" w:hAnsi="Arial" w:cs="Arial"/>
          <w:sz w:val="20"/>
          <w:szCs w:val="20"/>
        </w:rPr>
        <w:t>ecorders</w:t>
      </w:r>
      <w:r w:rsidRPr="00AC75AC">
        <w:rPr>
          <w:rFonts w:ascii="Arial" w:hAnsi="Arial" w:cs="Arial"/>
          <w:sz w:val="20"/>
          <w:szCs w:val="20"/>
        </w:rPr>
        <w:t xml:space="preserve"> (DFR)</w:t>
      </w:r>
      <w:r w:rsidR="00F714D5" w:rsidRPr="00AC75AC">
        <w:rPr>
          <w:rFonts w:ascii="Arial" w:hAnsi="Arial" w:cs="Arial"/>
          <w:sz w:val="20"/>
          <w:szCs w:val="20"/>
        </w:rPr>
        <w:t xml:space="preserve">, </w:t>
      </w:r>
      <w:r w:rsidRPr="00AC75AC">
        <w:rPr>
          <w:rFonts w:ascii="Arial" w:hAnsi="Arial" w:cs="Arial"/>
          <w:sz w:val="20"/>
          <w:szCs w:val="20"/>
        </w:rPr>
        <w:t xml:space="preserve">also </w:t>
      </w:r>
      <w:r w:rsidR="00F714D5" w:rsidRPr="00AC75AC">
        <w:rPr>
          <w:rFonts w:ascii="Arial" w:hAnsi="Arial" w:cs="Arial"/>
          <w:sz w:val="20"/>
          <w:szCs w:val="20"/>
        </w:rPr>
        <w:t xml:space="preserve">known </w:t>
      </w:r>
      <w:r w:rsidRPr="00AC75AC">
        <w:rPr>
          <w:rFonts w:ascii="Arial" w:hAnsi="Arial" w:cs="Arial"/>
          <w:sz w:val="20"/>
          <w:szCs w:val="20"/>
        </w:rPr>
        <w:t>as</w:t>
      </w:r>
      <w:r w:rsidR="00F714D5" w:rsidRPr="00AC75AC">
        <w:rPr>
          <w:rFonts w:ascii="Arial" w:hAnsi="Arial" w:cs="Arial"/>
          <w:sz w:val="20"/>
          <w:szCs w:val="20"/>
        </w:rPr>
        <w:t xml:space="preserve"> oscillograph </w:t>
      </w:r>
      <w:r w:rsidRPr="00AC75AC">
        <w:rPr>
          <w:rFonts w:ascii="Arial" w:hAnsi="Arial" w:cs="Arial"/>
          <w:sz w:val="20"/>
          <w:szCs w:val="20"/>
        </w:rPr>
        <w:t>recorder</w:t>
      </w:r>
      <w:r w:rsidR="00F714D5" w:rsidRPr="00AC75AC">
        <w:rPr>
          <w:rFonts w:ascii="Arial" w:hAnsi="Arial" w:cs="Arial"/>
          <w:sz w:val="20"/>
          <w:szCs w:val="20"/>
        </w:rPr>
        <w:t>,</w:t>
      </w:r>
      <w:r w:rsidR="00CB5CC8" w:rsidRPr="00AC75AC">
        <w:rPr>
          <w:rFonts w:ascii="Arial" w:hAnsi="Arial" w:cs="Arial"/>
          <w:sz w:val="20"/>
          <w:szCs w:val="20"/>
        </w:rPr>
        <w:t xml:space="preserve"> </w:t>
      </w:r>
      <w:r w:rsidR="00FD0281" w:rsidRPr="00AC75AC">
        <w:rPr>
          <w:rFonts w:ascii="Arial" w:hAnsi="Arial" w:cs="Arial"/>
          <w:sz w:val="20"/>
          <w:szCs w:val="20"/>
        </w:rPr>
        <w:t>are devices used to monitor protection relays performance and fault values of vo</w:t>
      </w:r>
      <w:r w:rsidR="00F714D5" w:rsidRPr="00AC75AC">
        <w:rPr>
          <w:rFonts w:ascii="Arial" w:hAnsi="Arial" w:cs="Arial"/>
          <w:sz w:val="20"/>
          <w:szCs w:val="20"/>
        </w:rPr>
        <w:t>ltage and current.</w:t>
      </w:r>
      <w:r w:rsidR="0087308B" w:rsidRPr="00AC75AC">
        <w:rPr>
          <w:rFonts w:ascii="Arial" w:hAnsi="Arial" w:cs="Arial"/>
          <w:sz w:val="20"/>
          <w:szCs w:val="20"/>
        </w:rPr>
        <w:t xml:space="preserve"> S</w:t>
      </w:r>
      <w:r w:rsidR="00CB5CC8" w:rsidRPr="00AC75AC">
        <w:rPr>
          <w:rFonts w:ascii="Arial" w:hAnsi="Arial" w:cs="Arial"/>
          <w:sz w:val="20"/>
          <w:szCs w:val="20"/>
        </w:rPr>
        <w:t>ince the early days of the Ele</w:t>
      </w:r>
      <w:r w:rsidR="00075C01" w:rsidRPr="00AC75AC">
        <w:rPr>
          <w:rFonts w:ascii="Arial" w:hAnsi="Arial" w:cs="Arial"/>
          <w:sz w:val="20"/>
          <w:szCs w:val="20"/>
        </w:rPr>
        <w:t>c</w:t>
      </w:r>
      <w:r w:rsidR="00CB5CC8" w:rsidRPr="00AC75AC">
        <w:rPr>
          <w:rFonts w:ascii="Arial" w:hAnsi="Arial" w:cs="Arial"/>
          <w:sz w:val="20"/>
          <w:szCs w:val="20"/>
        </w:rPr>
        <w:t>trical Power System</w:t>
      </w:r>
      <w:r w:rsidRPr="00AC75AC">
        <w:rPr>
          <w:rFonts w:ascii="Arial" w:hAnsi="Arial" w:cs="Arial"/>
          <w:sz w:val="20"/>
          <w:szCs w:val="20"/>
        </w:rPr>
        <w:t>,</w:t>
      </w:r>
      <w:r w:rsidR="00CB5CC8" w:rsidRPr="00AC75AC">
        <w:rPr>
          <w:rFonts w:ascii="Arial" w:hAnsi="Arial" w:cs="Arial"/>
          <w:sz w:val="20"/>
          <w:szCs w:val="20"/>
        </w:rPr>
        <w:t xml:space="preserve"> the </w:t>
      </w:r>
      <w:r w:rsidR="00A536AA" w:rsidRPr="00AC75AC">
        <w:rPr>
          <w:rFonts w:ascii="Arial" w:hAnsi="Arial" w:cs="Arial"/>
          <w:sz w:val="20"/>
          <w:szCs w:val="20"/>
        </w:rPr>
        <w:t>Fault Recorders (</w:t>
      </w:r>
      <w:r w:rsidRPr="00AC75AC">
        <w:rPr>
          <w:rFonts w:ascii="Arial" w:hAnsi="Arial" w:cs="Arial"/>
          <w:sz w:val="20"/>
          <w:szCs w:val="20"/>
        </w:rPr>
        <w:t>FR</w:t>
      </w:r>
      <w:r w:rsidR="00A536AA" w:rsidRPr="00AC75AC">
        <w:rPr>
          <w:rFonts w:ascii="Arial" w:hAnsi="Arial" w:cs="Arial"/>
          <w:sz w:val="20"/>
          <w:szCs w:val="20"/>
        </w:rPr>
        <w:t>)</w:t>
      </w:r>
      <w:r w:rsidR="00B22D7D" w:rsidRPr="00AC75AC">
        <w:rPr>
          <w:rFonts w:ascii="Arial" w:hAnsi="Arial" w:cs="Arial"/>
          <w:sz w:val="20"/>
          <w:szCs w:val="20"/>
        </w:rPr>
        <w:t xml:space="preserve"> are devices </w:t>
      </w:r>
      <w:r w:rsidRPr="00AC75AC">
        <w:rPr>
          <w:rFonts w:ascii="Arial" w:hAnsi="Arial" w:cs="Arial"/>
          <w:sz w:val="20"/>
          <w:szCs w:val="20"/>
        </w:rPr>
        <w:t>entirely</w:t>
      </w:r>
      <w:r w:rsidR="00CB5CC8" w:rsidRPr="00AC75AC">
        <w:rPr>
          <w:rFonts w:ascii="Arial" w:hAnsi="Arial" w:cs="Arial"/>
          <w:sz w:val="20"/>
          <w:szCs w:val="20"/>
        </w:rPr>
        <w:t xml:space="preserve"> devoted to</w:t>
      </w:r>
      <w:r w:rsidR="00B22D7D" w:rsidRPr="00AC75AC">
        <w:rPr>
          <w:rFonts w:ascii="Arial" w:hAnsi="Arial" w:cs="Arial"/>
          <w:sz w:val="20"/>
          <w:szCs w:val="20"/>
        </w:rPr>
        <w:t xml:space="preserve"> monitoring the </w:t>
      </w:r>
      <w:r w:rsidR="00F714D5" w:rsidRPr="00AC75AC">
        <w:rPr>
          <w:rFonts w:ascii="Arial" w:hAnsi="Arial" w:cs="Arial"/>
          <w:sz w:val="20"/>
          <w:szCs w:val="20"/>
        </w:rPr>
        <w:t xml:space="preserve">operating conditions </w:t>
      </w:r>
      <w:r w:rsidR="00B22D7D" w:rsidRPr="00AC75AC">
        <w:rPr>
          <w:rFonts w:ascii="Arial" w:hAnsi="Arial" w:cs="Arial"/>
          <w:sz w:val="20"/>
          <w:szCs w:val="20"/>
        </w:rPr>
        <w:t>of</w:t>
      </w:r>
      <w:r w:rsidR="00CB5CC8" w:rsidRPr="00AC75AC">
        <w:rPr>
          <w:rFonts w:ascii="Arial" w:hAnsi="Arial" w:cs="Arial"/>
          <w:sz w:val="20"/>
          <w:szCs w:val="20"/>
        </w:rPr>
        <w:t xml:space="preserve"> the </w:t>
      </w:r>
      <w:r w:rsidR="00B22D7D" w:rsidRPr="00AC75AC">
        <w:rPr>
          <w:rFonts w:ascii="Arial" w:hAnsi="Arial" w:cs="Arial"/>
          <w:sz w:val="20"/>
          <w:szCs w:val="20"/>
        </w:rPr>
        <w:t xml:space="preserve">protection and </w:t>
      </w:r>
      <w:r w:rsidR="00CB5CC8" w:rsidRPr="00AC75AC">
        <w:rPr>
          <w:rFonts w:ascii="Arial" w:hAnsi="Arial" w:cs="Arial"/>
          <w:sz w:val="20"/>
          <w:szCs w:val="20"/>
        </w:rPr>
        <w:t xml:space="preserve">the </w:t>
      </w:r>
      <w:r w:rsidR="00B22D7D" w:rsidRPr="00AC75AC">
        <w:rPr>
          <w:rFonts w:ascii="Arial" w:hAnsi="Arial" w:cs="Arial"/>
          <w:sz w:val="20"/>
          <w:szCs w:val="20"/>
        </w:rPr>
        <w:t xml:space="preserve">magnitudes </w:t>
      </w:r>
      <w:r w:rsidR="00F714D5" w:rsidRPr="00AC75AC">
        <w:rPr>
          <w:rFonts w:ascii="Arial" w:hAnsi="Arial" w:cs="Arial"/>
          <w:sz w:val="20"/>
          <w:szCs w:val="20"/>
        </w:rPr>
        <w:t xml:space="preserve">of the signal of currents and </w:t>
      </w:r>
      <w:r w:rsidR="00CB5CC8" w:rsidRPr="00AC75AC">
        <w:rPr>
          <w:rFonts w:ascii="Arial" w:hAnsi="Arial" w:cs="Arial"/>
          <w:sz w:val="20"/>
          <w:szCs w:val="20"/>
        </w:rPr>
        <w:t>voltages</w:t>
      </w:r>
      <w:r w:rsidR="00F714D5" w:rsidRPr="00AC75AC">
        <w:rPr>
          <w:rFonts w:ascii="Arial" w:hAnsi="Arial" w:cs="Arial"/>
          <w:sz w:val="20"/>
          <w:szCs w:val="20"/>
        </w:rPr>
        <w:t xml:space="preserve">, during the </w:t>
      </w:r>
      <w:r w:rsidR="00075C01" w:rsidRPr="00AC75AC">
        <w:rPr>
          <w:rFonts w:ascii="Arial" w:hAnsi="Arial" w:cs="Arial"/>
          <w:sz w:val="20"/>
          <w:szCs w:val="20"/>
        </w:rPr>
        <w:t>incidence</w:t>
      </w:r>
      <w:r w:rsidR="00F714D5" w:rsidRPr="00AC75AC">
        <w:rPr>
          <w:rFonts w:ascii="Arial" w:hAnsi="Arial" w:cs="Arial"/>
          <w:sz w:val="20"/>
          <w:szCs w:val="20"/>
        </w:rPr>
        <w:t xml:space="preserve"> of faults or disturbances</w:t>
      </w:r>
      <w:r w:rsidR="00B22D7D" w:rsidRPr="00AC75AC">
        <w:rPr>
          <w:rFonts w:ascii="Arial" w:hAnsi="Arial" w:cs="Arial"/>
          <w:sz w:val="20"/>
          <w:szCs w:val="20"/>
        </w:rPr>
        <w:t>.</w:t>
      </w:r>
    </w:p>
    <w:p w:rsidR="00B22D7D" w:rsidRPr="00AC75AC" w:rsidRDefault="0087308B" w:rsidP="00677E56">
      <w:pPr>
        <w:jc w:val="both"/>
        <w:rPr>
          <w:rFonts w:ascii="Arial" w:hAnsi="Arial" w:cs="Arial"/>
          <w:sz w:val="20"/>
          <w:szCs w:val="20"/>
        </w:rPr>
      </w:pPr>
      <w:r w:rsidRPr="00AC75AC">
        <w:rPr>
          <w:rFonts w:ascii="Arial" w:hAnsi="Arial" w:cs="Arial"/>
          <w:sz w:val="20"/>
          <w:szCs w:val="20"/>
        </w:rPr>
        <w:t>Initially, those devices were electromechanical</w:t>
      </w:r>
      <w:r w:rsidR="00F714D5" w:rsidRPr="00AC75AC">
        <w:rPr>
          <w:rFonts w:ascii="Arial" w:hAnsi="Arial" w:cs="Arial"/>
          <w:sz w:val="20"/>
          <w:szCs w:val="20"/>
        </w:rPr>
        <w:t xml:space="preserve">, </w:t>
      </w:r>
      <w:r w:rsidR="00B22D7D" w:rsidRPr="00AC75AC">
        <w:rPr>
          <w:rFonts w:ascii="Arial" w:hAnsi="Arial" w:cs="Arial"/>
          <w:sz w:val="20"/>
          <w:szCs w:val="20"/>
        </w:rPr>
        <w:t>whose</w:t>
      </w:r>
      <w:r w:rsidR="00F714D5" w:rsidRPr="00AC75AC">
        <w:rPr>
          <w:rFonts w:ascii="Arial" w:hAnsi="Arial" w:cs="Arial"/>
          <w:sz w:val="20"/>
          <w:szCs w:val="20"/>
        </w:rPr>
        <w:t xml:space="preserve"> </w:t>
      </w:r>
      <w:r w:rsidR="00B22D7D" w:rsidRPr="00AC75AC">
        <w:rPr>
          <w:rFonts w:ascii="Arial" w:hAnsi="Arial" w:cs="Arial"/>
          <w:sz w:val="20"/>
          <w:szCs w:val="20"/>
        </w:rPr>
        <w:t>mechanisms magnetically triggered plumes, immersed in ink, which</w:t>
      </w:r>
      <w:r w:rsidR="00F714D5" w:rsidRPr="00AC75AC">
        <w:rPr>
          <w:rFonts w:ascii="Arial" w:hAnsi="Arial" w:cs="Arial"/>
          <w:sz w:val="20"/>
          <w:szCs w:val="20"/>
        </w:rPr>
        <w:t xml:space="preserve"> </w:t>
      </w:r>
      <w:r w:rsidR="00B22D7D" w:rsidRPr="00AC75AC">
        <w:rPr>
          <w:rFonts w:ascii="Arial" w:hAnsi="Arial" w:cs="Arial"/>
          <w:sz w:val="20"/>
          <w:szCs w:val="20"/>
        </w:rPr>
        <w:t xml:space="preserve">recorded the excursion of the current, voltage and </w:t>
      </w:r>
      <w:r w:rsidRPr="00AC75AC">
        <w:rPr>
          <w:rFonts w:ascii="Arial" w:hAnsi="Arial" w:cs="Arial"/>
          <w:sz w:val="20"/>
          <w:szCs w:val="20"/>
        </w:rPr>
        <w:t xml:space="preserve">the protection </w:t>
      </w:r>
      <w:r w:rsidR="00B22D7D" w:rsidRPr="00AC75AC">
        <w:rPr>
          <w:rFonts w:ascii="Arial" w:hAnsi="Arial" w:cs="Arial"/>
          <w:sz w:val="20"/>
          <w:szCs w:val="20"/>
        </w:rPr>
        <w:t>function signals</w:t>
      </w:r>
      <w:r w:rsidR="00F714D5" w:rsidRPr="00AC75AC">
        <w:rPr>
          <w:rFonts w:ascii="Arial" w:hAnsi="Arial" w:cs="Arial"/>
          <w:sz w:val="20"/>
          <w:szCs w:val="20"/>
        </w:rPr>
        <w:t xml:space="preserve"> </w:t>
      </w:r>
      <w:r w:rsidR="00B22D7D" w:rsidRPr="00AC75AC">
        <w:rPr>
          <w:rFonts w:ascii="Arial" w:hAnsi="Arial" w:cs="Arial"/>
          <w:sz w:val="20"/>
          <w:szCs w:val="20"/>
        </w:rPr>
        <w:t>on paper ribbons. As an example</w:t>
      </w:r>
      <w:r w:rsidR="00582BFB" w:rsidRPr="00AC75AC">
        <w:rPr>
          <w:rFonts w:ascii="Arial" w:hAnsi="Arial" w:cs="Arial"/>
          <w:sz w:val="20"/>
          <w:szCs w:val="20"/>
        </w:rPr>
        <w:t>,</w:t>
      </w:r>
      <w:r w:rsidR="00B22D7D" w:rsidRPr="00AC75AC">
        <w:rPr>
          <w:rFonts w:ascii="Arial" w:hAnsi="Arial" w:cs="Arial"/>
          <w:sz w:val="20"/>
          <w:szCs w:val="20"/>
        </w:rPr>
        <w:t xml:space="preserve"> one can cite the recorder</w:t>
      </w:r>
      <w:r w:rsidR="00F714D5" w:rsidRPr="00AC75AC">
        <w:rPr>
          <w:rFonts w:ascii="Arial" w:hAnsi="Arial" w:cs="Arial"/>
          <w:sz w:val="20"/>
          <w:szCs w:val="20"/>
        </w:rPr>
        <w:t xml:space="preserve"> </w:t>
      </w:r>
      <w:r w:rsidR="00B22D7D" w:rsidRPr="00AC75AC">
        <w:rPr>
          <w:rFonts w:ascii="Arial" w:hAnsi="Arial" w:cs="Arial"/>
          <w:sz w:val="20"/>
          <w:szCs w:val="20"/>
        </w:rPr>
        <w:t>Thomson, which was originally developed to perform the</w:t>
      </w:r>
      <w:r w:rsidR="00F714D5" w:rsidRPr="00AC75AC">
        <w:rPr>
          <w:rFonts w:ascii="Arial" w:hAnsi="Arial" w:cs="Arial"/>
          <w:sz w:val="20"/>
          <w:szCs w:val="20"/>
        </w:rPr>
        <w:t xml:space="preserve"> </w:t>
      </w:r>
      <w:r w:rsidR="00B22D7D" w:rsidRPr="00AC75AC">
        <w:rPr>
          <w:rFonts w:ascii="Arial" w:hAnsi="Arial" w:cs="Arial"/>
          <w:sz w:val="20"/>
          <w:szCs w:val="20"/>
        </w:rPr>
        <w:t>topography of the sea</w:t>
      </w:r>
      <w:r w:rsidR="00677E56" w:rsidRPr="00AC75AC">
        <w:rPr>
          <w:rFonts w:ascii="Arial" w:hAnsi="Arial" w:cs="Arial"/>
          <w:sz w:val="20"/>
          <w:szCs w:val="20"/>
        </w:rPr>
        <w:t xml:space="preserve"> </w:t>
      </w:r>
      <w:r w:rsidR="00B22D7D" w:rsidRPr="00AC75AC">
        <w:rPr>
          <w:rFonts w:ascii="Arial" w:hAnsi="Arial" w:cs="Arial"/>
          <w:sz w:val="20"/>
          <w:szCs w:val="20"/>
        </w:rPr>
        <w:t>bed at the beginning of the year 1930 and subsequently</w:t>
      </w:r>
      <w:r w:rsidRPr="00AC75AC">
        <w:rPr>
          <w:rFonts w:ascii="Arial" w:hAnsi="Arial" w:cs="Arial"/>
          <w:sz w:val="20"/>
          <w:szCs w:val="20"/>
        </w:rPr>
        <w:t xml:space="preserve"> was</w:t>
      </w:r>
      <w:r w:rsidR="00F714D5" w:rsidRPr="00AC75AC">
        <w:rPr>
          <w:rFonts w:ascii="Arial" w:hAnsi="Arial" w:cs="Arial"/>
          <w:sz w:val="20"/>
          <w:szCs w:val="20"/>
        </w:rPr>
        <w:t xml:space="preserve"> </w:t>
      </w:r>
      <w:r w:rsidR="00B22D7D" w:rsidRPr="00AC75AC">
        <w:rPr>
          <w:rFonts w:ascii="Arial" w:hAnsi="Arial" w:cs="Arial"/>
          <w:sz w:val="20"/>
          <w:szCs w:val="20"/>
        </w:rPr>
        <w:t>adapted to monitor the performance of the electrical power system during</w:t>
      </w:r>
      <w:r w:rsidR="00F714D5" w:rsidRPr="00AC75AC">
        <w:rPr>
          <w:rFonts w:ascii="Arial" w:hAnsi="Arial" w:cs="Arial"/>
          <w:sz w:val="20"/>
          <w:szCs w:val="20"/>
        </w:rPr>
        <w:t xml:space="preserve"> </w:t>
      </w:r>
      <w:r w:rsidR="00B22D7D" w:rsidRPr="00AC75AC">
        <w:rPr>
          <w:rFonts w:ascii="Arial" w:hAnsi="Arial" w:cs="Arial"/>
          <w:sz w:val="20"/>
          <w:szCs w:val="20"/>
        </w:rPr>
        <w:t>faults</w:t>
      </w:r>
      <w:r w:rsidRPr="00AC75AC">
        <w:rPr>
          <w:rFonts w:ascii="Arial" w:hAnsi="Arial" w:cs="Arial"/>
          <w:sz w:val="20"/>
          <w:szCs w:val="20"/>
        </w:rPr>
        <w:t>.</w:t>
      </w:r>
    </w:p>
    <w:p w:rsidR="00FC36BC" w:rsidRPr="00AC75AC" w:rsidRDefault="00582BFB"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sz w:val="20"/>
          <w:szCs w:val="20"/>
        </w:rPr>
        <w:t>Figure 01 shows the register recorded by a Thomson recorder. This oscillography only shows if there is something under or above normal conditions related to the current or voltage signal and if any signal of protection was assigned, it did not report magnitudes</w:t>
      </w:r>
      <w:r w:rsidR="00FC36BC" w:rsidRPr="00AC75AC">
        <w:rPr>
          <w:rFonts w:ascii="Arial" w:hAnsi="Arial" w:cs="Arial"/>
          <w:sz w:val="20"/>
          <w:szCs w:val="20"/>
        </w:rPr>
        <w:t>.</w:t>
      </w:r>
    </w:p>
    <w:p w:rsidR="00FC36BC" w:rsidRPr="00AC75AC" w:rsidRDefault="00FC36BC"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p>
    <w:p w:rsidR="00FC36BC" w:rsidRPr="00AC75AC" w:rsidRDefault="00FC36BC" w:rsidP="00FB2F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szCs w:val="20"/>
        </w:rPr>
      </w:pPr>
      <w:r w:rsidRPr="00AC75AC">
        <w:rPr>
          <w:rFonts w:ascii="Arial" w:hAnsi="Arial" w:cs="Arial"/>
          <w:noProof/>
          <w:lang w:val="pt-BR" w:eastAsia="pt-BR"/>
        </w:rPr>
        <w:drawing>
          <wp:inline distT="0" distB="0" distL="0" distR="0" wp14:anchorId="6E309CA0" wp14:editId="59F599BD">
            <wp:extent cx="5943600" cy="1933641"/>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933641"/>
                    </a:xfrm>
                    <a:prstGeom prst="rect">
                      <a:avLst/>
                    </a:prstGeom>
                  </pic:spPr>
                </pic:pic>
              </a:graphicData>
            </a:graphic>
          </wp:inline>
        </w:drawing>
      </w:r>
    </w:p>
    <w:p w:rsidR="00FC36BC" w:rsidRPr="00AC75AC" w:rsidRDefault="00FC36BC" w:rsidP="00FB2F34">
      <w:pPr>
        <w:jc w:val="both"/>
        <w:rPr>
          <w:rFonts w:ascii="Arial" w:hAnsi="Arial" w:cs="Arial"/>
          <w:sz w:val="20"/>
          <w:szCs w:val="20"/>
        </w:rPr>
      </w:pPr>
      <w:r w:rsidRPr="00AC75AC">
        <w:rPr>
          <w:rFonts w:ascii="Arial" w:hAnsi="Arial" w:cs="Arial"/>
          <w:sz w:val="20"/>
          <w:szCs w:val="20"/>
        </w:rPr>
        <w:t>Figure 01- Os</w:t>
      </w:r>
      <w:r w:rsidR="00075C01" w:rsidRPr="00AC75AC">
        <w:rPr>
          <w:rFonts w:ascii="Arial" w:hAnsi="Arial" w:cs="Arial"/>
          <w:sz w:val="20"/>
          <w:szCs w:val="20"/>
        </w:rPr>
        <w:t>c</w:t>
      </w:r>
      <w:r w:rsidRPr="00AC75AC">
        <w:rPr>
          <w:rFonts w:ascii="Arial" w:hAnsi="Arial" w:cs="Arial"/>
          <w:sz w:val="20"/>
          <w:szCs w:val="20"/>
        </w:rPr>
        <w:t>illography by ele</w:t>
      </w:r>
      <w:r w:rsidR="00075C01" w:rsidRPr="00AC75AC">
        <w:rPr>
          <w:rFonts w:ascii="Arial" w:hAnsi="Arial" w:cs="Arial"/>
          <w:sz w:val="20"/>
          <w:szCs w:val="20"/>
        </w:rPr>
        <w:t>c</w:t>
      </w:r>
      <w:r w:rsidRPr="00AC75AC">
        <w:rPr>
          <w:rFonts w:ascii="Arial" w:hAnsi="Arial" w:cs="Arial"/>
          <w:sz w:val="20"/>
          <w:szCs w:val="20"/>
        </w:rPr>
        <w:t>tromec</w:t>
      </w:r>
      <w:r w:rsidR="00075C01" w:rsidRPr="00AC75AC">
        <w:rPr>
          <w:rFonts w:ascii="Arial" w:hAnsi="Arial" w:cs="Arial"/>
          <w:sz w:val="20"/>
          <w:szCs w:val="20"/>
        </w:rPr>
        <w:t>ha</w:t>
      </w:r>
      <w:r w:rsidRPr="00AC75AC">
        <w:rPr>
          <w:rFonts w:ascii="Arial" w:hAnsi="Arial" w:cs="Arial"/>
          <w:sz w:val="20"/>
          <w:szCs w:val="20"/>
        </w:rPr>
        <w:t>nical Thomson.</w:t>
      </w:r>
    </w:p>
    <w:p w:rsidR="00B22D7D" w:rsidRPr="00AC75AC" w:rsidRDefault="00B22D7D" w:rsidP="00FB2F34">
      <w:pPr>
        <w:jc w:val="both"/>
        <w:rPr>
          <w:rFonts w:ascii="Arial" w:hAnsi="Arial" w:cs="Arial"/>
          <w:sz w:val="20"/>
          <w:szCs w:val="20"/>
        </w:rPr>
      </w:pPr>
      <w:r w:rsidRPr="00AC75AC">
        <w:rPr>
          <w:rFonts w:ascii="Arial" w:hAnsi="Arial" w:cs="Arial"/>
          <w:sz w:val="20"/>
          <w:szCs w:val="20"/>
        </w:rPr>
        <w:t>The evolution of the monitoring system occurred with the introduction of magnetic tape</w:t>
      </w:r>
      <w:r w:rsidR="00677E56" w:rsidRPr="00AC75AC">
        <w:rPr>
          <w:rFonts w:ascii="Arial" w:hAnsi="Arial" w:cs="Arial"/>
          <w:sz w:val="20"/>
          <w:szCs w:val="20"/>
        </w:rPr>
        <w:t xml:space="preserve"> </w:t>
      </w:r>
      <w:r w:rsidRPr="00AC75AC">
        <w:rPr>
          <w:rFonts w:ascii="Arial" w:hAnsi="Arial" w:cs="Arial"/>
          <w:sz w:val="20"/>
          <w:szCs w:val="20"/>
        </w:rPr>
        <w:t xml:space="preserve">for recording disturbances, such as the Sangamo </w:t>
      </w:r>
      <w:r w:rsidR="00BB62D5" w:rsidRPr="00AC75AC">
        <w:rPr>
          <w:rFonts w:ascii="Arial" w:hAnsi="Arial" w:cs="Arial"/>
          <w:sz w:val="20"/>
          <w:szCs w:val="20"/>
        </w:rPr>
        <w:t>fault recorder</w:t>
      </w:r>
      <w:r w:rsidRPr="00AC75AC">
        <w:rPr>
          <w:rFonts w:ascii="Arial" w:hAnsi="Arial" w:cs="Arial"/>
          <w:sz w:val="20"/>
          <w:szCs w:val="20"/>
        </w:rPr>
        <w:t>.</w:t>
      </w:r>
      <w:r w:rsidR="00F22906" w:rsidRPr="00AC75AC">
        <w:rPr>
          <w:rFonts w:ascii="Arial" w:hAnsi="Arial" w:cs="Arial"/>
          <w:sz w:val="20"/>
          <w:szCs w:val="20"/>
        </w:rPr>
        <w:t xml:space="preserve"> </w:t>
      </w:r>
      <w:r w:rsidRPr="00AC75AC">
        <w:rPr>
          <w:rFonts w:ascii="Arial" w:hAnsi="Arial" w:cs="Arial"/>
          <w:sz w:val="20"/>
          <w:szCs w:val="20"/>
        </w:rPr>
        <w:t>Up to this stage, the disturbance information contained in the</w:t>
      </w:r>
      <w:r w:rsidR="00A13D15" w:rsidRPr="00AC75AC">
        <w:rPr>
          <w:rFonts w:ascii="Arial" w:hAnsi="Arial" w:cs="Arial"/>
          <w:sz w:val="20"/>
          <w:szCs w:val="20"/>
        </w:rPr>
        <w:t xml:space="preserve"> registers</w:t>
      </w:r>
      <w:r w:rsidR="00677E56" w:rsidRPr="00AC75AC">
        <w:rPr>
          <w:rFonts w:ascii="Arial" w:hAnsi="Arial" w:cs="Arial"/>
          <w:sz w:val="20"/>
          <w:szCs w:val="20"/>
        </w:rPr>
        <w:t xml:space="preserve"> </w:t>
      </w:r>
      <w:r w:rsidRPr="00AC75AC">
        <w:rPr>
          <w:rFonts w:ascii="Arial" w:hAnsi="Arial" w:cs="Arial"/>
          <w:sz w:val="20"/>
          <w:szCs w:val="20"/>
        </w:rPr>
        <w:t>arrived after days due to the need to carry the tapes or the</w:t>
      </w:r>
      <w:r w:rsidR="00677E56" w:rsidRPr="00AC75AC">
        <w:rPr>
          <w:rFonts w:ascii="Arial" w:hAnsi="Arial" w:cs="Arial"/>
          <w:sz w:val="20"/>
          <w:szCs w:val="20"/>
        </w:rPr>
        <w:t xml:space="preserve"> </w:t>
      </w:r>
      <w:r w:rsidRPr="00AC75AC">
        <w:rPr>
          <w:rFonts w:ascii="Arial" w:hAnsi="Arial" w:cs="Arial"/>
          <w:sz w:val="20"/>
          <w:szCs w:val="20"/>
        </w:rPr>
        <w:t xml:space="preserve">envelopes with the printed </w:t>
      </w:r>
      <w:r w:rsidR="00BB62D5" w:rsidRPr="00AC75AC">
        <w:rPr>
          <w:rFonts w:ascii="Arial" w:hAnsi="Arial" w:cs="Arial"/>
          <w:sz w:val="20"/>
          <w:szCs w:val="20"/>
        </w:rPr>
        <w:t>records</w:t>
      </w:r>
      <w:r w:rsidRPr="00AC75AC">
        <w:rPr>
          <w:rFonts w:ascii="Arial" w:hAnsi="Arial" w:cs="Arial"/>
          <w:sz w:val="20"/>
          <w:szCs w:val="20"/>
        </w:rPr>
        <w:t>, from the substation to the</w:t>
      </w:r>
      <w:r w:rsidR="00677E56" w:rsidRPr="00AC75AC">
        <w:rPr>
          <w:rFonts w:ascii="Arial" w:hAnsi="Arial" w:cs="Arial"/>
          <w:sz w:val="20"/>
          <w:szCs w:val="20"/>
        </w:rPr>
        <w:t xml:space="preserve"> </w:t>
      </w:r>
      <w:r w:rsidR="00A536AA" w:rsidRPr="00AC75AC">
        <w:rPr>
          <w:rFonts w:ascii="Arial" w:hAnsi="Arial" w:cs="Arial"/>
          <w:sz w:val="20"/>
          <w:szCs w:val="20"/>
        </w:rPr>
        <w:t xml:space="preserve">office. </w:t>
      </w:r>
      <w:r w:rsidRPr="00AC75AC">
        <w:rPr>
          <w:rFonts w:ascii="Arial" w:hAnsi="Arial" w:cs="Arial"/>
          <w:sz w:val="20"/>
          <w:szCs w:val="20"/>
        </w:rPr>
        <w:t>In the analysis center, the printed records received identification and the</w:t>
      </w:r>
      <w:r w:rsidR="00677E56" w:rsidRPr="00AC75AC">
        <w:rPr>
          <w:rFonts w:ascii="Arial" w:hAnsi="Arial" w:cs="Arial"/>
          <w:sz w:val="20"/>
          <w:szCs w:val="20"/>
        </w:rPr>
        <w:t xml:space="preserve"> </w:t>
      </w:r>
      <w:r w:rsidRPr="00AC75AC">
        <w:rPr>
          <w:rFonts w:ascii="Arial" w:hAnsi="Arial" w:cs="Arial"/>
          <w:sz w:val="20"/>
          <w:szCs w:val="20"/>
        </w:rPr>
        <w:t>tapes were then reproduced and the data analyzed.</w:t>
      </w:r>
    </w:p>
    <w:p w:rsidR="00897EDA" w:rsidRPr="00AC75AC" w:rsidRDefault="00FB2F34" w:rsidP="00FB2F34">
      <w:pPr>
        <w:jc w:val="both"/>
        <w:rPr>
          <w:rFonts w:ascii="Arial" w:hAnsi="Arial" w:cs="Arial"/>
          <w:sz w:val="20"/>
          <w:szCs w:val="20"/>
        </w:rPr>
      </w:pPr>
      <w:r w:rsidRPr="00AC75AC">
        <w:rPr>
          <w:rFonts w:ascii="Arial" w:hAnsi="Arial" w:cs="Arial"/>
          <w:sz w:val="20"/>
          <w:szCs w:val="20"/>
        </w:rPr>
        <w:t>F</w:t>
      </w:r>
      <w:r w:rsidR="0012625E" w:rsidRPr="00AC75AC">
        <w:rPr>
          <w:rFonts w:ascii="Arial" w:hAnsi="Arial" w:cs="Arial"/>
          <w:sz w:val="20"/>
          <w:szCs w:val="20"/>
        </w:rPr>
        <w:t>igure 02 shows a model of fault recorder</w:t>
      </w:r>
      <w:r w:rsidR="00897EDA" w:rsidRPr="00AC75AC">
        <w:rPr>
          <w:rFonts w:ascii="Arial" w:hAnsi="Arial" w:cs="Arial"/>
          <w:sz w:val="20"/>
          <w:szCs w:val="20"/>
        </w:rPr>
        <w:t xml:space="preserve"> that used magnetic tape for recording disturbances.</w:t>
      </w:r>
    </w:p>
    <w:p w:rsidR="00897EDA" w:rsidRPr="00AC75AC" w:rsidRDefault="00897EDA" w:rsidP="00FB2F34">
      <w:pPr>
        <w:jc w:val="both"/>
        <w:rPr>
          <w:rFonts w:ascii="Arial" w:hAnsi="Arial" w:cs="Arial"/>
          <w:sz w:val="20"/>
          <w:szCs w:val="20"/>
        </w:rPr>
      </w:pPr>
    </w:p>
    <w:p w:rsidR="00897EDA" w:rsidRPr="00AC75AC" w:rsidRDefault="004870A7" w:rsidP="00FB2F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szCs w:val="20"/>
        </w:rPr>
      </w:pPr>
      <w:r w:rsidRPr="00AC75AC">
        <w:rPr>
          <w:rFonts w:ascii="Arial" w:hAnsi="Arial" w:cs="Arial"/>
          <w:noProof/>
          <w:lang w:val="pt-BR" w:eastAsia="pt-BR"/>
        </w:rPr>
        <w:lastRenderedPageBreak/>
        <w:drawing>
          <wp:inline distT="0" distB="0" distL="0" distR="0" wp14:anchorId="48CE7BA0" wp14:editId="34699087">
            <wp:extent cx="2838450" cy="43624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8450" cy="4362450"/>
                    </a:xfrm>
                    <a:prstGeom prst="rect">
                      <a:avLst/>
                    </a:prstGeom>
                  </pic:spPr>
                </pic:pic>
              </a:graphicData>
            </a:graphic>
          </wp:inline>
        </w:drawing>
      </w:r>
    </w:p>
    <w:p w:rsidR="00897EDA" w:rsidRPr="00AC75AC" w:rsidRDefault="00A536AA"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sz w:val="20"/>
          <w:szCs w:val="20"/>
        </w:rPr>
        <w:t>Figure 02-</w:t>
      </w:r>
      <w:r w:rsidR="00897EDA" w:rsidRPr="00AC75AC">
        <w:rPr>
          <w:rFonts w:ascii="Arial" w:hAnsi="Arial" w:cs="Arial"/>
          <w:sz w:val="20"/>
          <w:szCs w:val="20"/>
        </w:rPr>
        <w:t>FR with magnetic tape for recording disturbances.</w:t>
      </w:r>
    </w:p>
    <w:p w:rsidR="00BF6A9C" w:rsidRPr="00AC75AC" w:rsidRDefault="00BF6A9C"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p>
    <w:p w:rsidR="00BF6A9C" w:rsidRPr="00AC75AC" w:rsidRDefault="00FB2F34" w:rsidP="00FB2F34">
      <w:pPr>
        <w:jc w:val="both"/>
        <w:rPr>
          <w:rFonts w:ascii="Arial" w:hAnsi="Arial" w:cs="Arial"/>
          <w:sz w:val="20"/>
          <w:szCs w:val="20"/>
        </w:rPr>
      </w:pPr>
      <w:r w:rsidRPr="00AC75AC">
        <w:rPr>
          <w:rFonts w:ascii="Arial" w:hAnsi="Arial" w:cs="Arial"/>
          <w:sz w:val="20"/>
          <w:szCs w:val="20"/>
        </w:rPr>
        <w:t>F</w:t>
      </w:r>
      <w:r w:rsidR="00BA6CF9" w:rsidRPr="00AC75AC">
        <w:rPr>
          <w:rFonts w:ascii="Arial" w:hAnsi="Arial" w:cs="Arial"/>
          <w:sz w:val="20"/>
          <w:szCs w:val="20"/>
        </w:rPr>
        <w:t>igure 03 give</w:t>
      </w:r>
      <w:r w:rsidRPr="00AC75AC">
        <w:rPr>
          <w:rFonts w:ascii="Arial" w:hAnsi="Arial" w:cs="Arial"/>
          <w:sz w:val="20"/>
          <w:szCs w:val="20"/>
        </w:rPr>
        <w:t>s</w:t>
      </w:r>
      <w:r w:rsidR="00BA6CF9" w:rsidRPr="00AC75AC">
        <w:rPr>
          <w:rFonts w:ascii="Arial" w:hAnsi="Arial" w:cs="Arial"/>
          <w:sz w:val="20"/>
          <w:szCs w:val="20"/>
        </w:rPr>
        <w:t xml:space="preserve"> an example of register obtained by reproduction of the tape recorder. Now it is possible to know by the time code when it happened</w:t>
      </w:r>
      <w:r w:rsidR="001243B9" w:rsidRPr="00AC75AC">
        <w:rPr>
          <w:rFonts w:ascii="Arial" w:hAnsi="Arial" w:cs="Arial"/>
          <w:sz w:val="20"/>
          <w:szCs w:val="20"/>
        </w:rPr>
        <w:t>,</w:t>
      </w:r>
      <w:r w:rsidR="00BA6CF9" w:rsidRPr="00AC75AC">
        <w:rPr>
          <w:rFonts w:ascii="Arial" w:hAnsi="Arial" w:cs="Arial"/>
          <w:sz w:val="20"/>
          <w:szCs w:val="20"/>
        </w:rPr>
        <w:t xml:space="preserve"> and </w:t>
      </w:r>
      <w:r w:rsidR="00F22906" w:rsidRPr="00AC75AC">
        <w:rPr>
          <w:rFonts w:ascii="Arial" w:hAnsi="Arial" w:cs="Arial"/>
          <w:sz w:val="20"/>
          <w:szCs w:val="20"/>
        </w:rPr>
        <w:t>applying</w:t>
      </w:r>
      <w:r w:rsidR="00BA6CF9" w:rsidRPr="00AC75AC">
        <w:rPr>
          <w:rFonts w:ascii="Arial" w:hAnsi="Arial" w:cs="Arial"/>
          <w:sz w:val="20"/>
          <w:szCs w:val="20"/>
        </w:rPr>
        <w:t xml:space="preserve"> a scale</w:t>
      </w:r>
      <w:r w:rsidR="001243B9" w:rsidRPr="00AC75AC">
        <w:rPr>
          <w:rFonts w:ascii="Arial" w:hAnsi="Arial" w:cs="Arial"/>
          <w:sz w:val="20"/>
          <w:szCs w:val="20"/>
        </w:rPr>
        <w:t>,</w:t>
      </w:r>
      <w:r w:rsidR="00BA6CF9" w:rsidRPr="00AC75AC">
        <w:rPr>
          <w:rFonts w:ascii="Arial" w:hAnsi="Arial" w:cs="Arial"/>
          <w:sz w:val="20"/>
          <w:szCs w:val="20"/>
        </w:rPr>
        <w:t xml:space="preserve"> verify the magnitude of the fault voltage and current.</w:t>
      </w:r>
    </w:p>
    <w:p w:rsidR="00045327" w:rsidRPr="00AC75AC" w:rsidRDefault="00045327" w:rsidP="00B22D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noProof/>
          <w:lang w:val="pt-BR" w:eastAsia="pt-BR"/>
        </w:rPr>
        <w:drawing>
          <wp:inline distT="0" distB="0" distL="0" distR="0" wp14:anchorId="1EAA8155" wp14:editId="0E306543">
            <wp:extent cx="6198918" cy="2232561"/>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29855" cy="2243703"/>
                    </a:xfrm>
                    <a:prstGeom prst="rect">
                      <a:avLst/>
                    </a:prstGeom>
                  </pic:spPr>
                </pic:pic>
              </a:graphicData>
            </a:graphic>
          </wp:inline>
        </w:drawing>
      </w:r>
    </w:p>
    <w:p w:rsidR="004D1A6E" w:rsidRPr="00AC75AC" w:rsidRDefault="004D1A6E" w:rsidP="00FB2F34">
      <w:pPr>
        <w:jc w:val="both"/>
        <w:rPr>
          <w:rFonts w:ascii="Arial" w:hAnsi="Arial" w:cs="Arial"/>
          <w:sz w:val="20"/>
          <w:szCs w:val="20"/>
        </w:rPr>
      </w:pPr>
      <w:r w:rsidRPr="00AC75AC">
        <w:rPr>
          <w:rFonts w:ascii="Arial" w:hAnsi="Arial" w:cs="Arial"/>
          <w:sz w:val="20"/>
          <w:szCs w:val="20"/>
        </w:rPr>
        <w:t>Figure 03- An example of register obtained by reproduction of the tape recorder.</w:t>
      </w:r>
    </w:p>
    <w:p w:rsidR="004D1A6E" w:rsidRPr="00AC75AC" w:rsidRDefault="004D1A6E" w:rsidP="00FB2F34">
      <w:pPr>
        <w:jc w:val="both"/>
        <w:rPr>
          <w:rFonts w:ascii="Arial" w:hAnsi="Arial" w:cs="Arial"/>
          <w:sz w:val="20"/>
          <w:szCs w:val="20"/>
        </w:rPr>
      </w:pPr>
    </w:p>
    <w:p w:rsidR="00B22D7D" w:rsidRPr="00AC75AC" w:rsidRDefault="00B22D7D" w:rsidP="00FB2F34">
      <w:pPr>
        <w:jc w:val="both"/>
        <w:rPr>
          <w:rFonts w:ascii="Arial" w:hAnsi="Arial" w:cs="Arial"/>
          <w:sz w:val="20"/>
          <w:szCs w:val="20"/>
        </w:rPr>
      </w:pPr>
      <w:r w:rsidRPr="00AC75AC">
        <w:rPr>
          <w:rFonts w:ascii="Arial" w:hAnsi="Arial" w:cs="Arial"/>
          <w:sz w:val="20"/>
          <w:szCs w:val="20"/>
        </w:rPr>
        <w:lastRenderedPageBreak/>
        <w:t xml:space="preserve">With the advent of digital technology and </w:t>
      </w:r>
      <w:r w:rsidR="002734C8" w:rsidRPr="00AC75AC">
        <w:rPr>
          <w:rFonts w:ascii="Arial" w:hAnsi="Arial" w:cs="Arial"/>
          <w:sz w:val="20"/>
          <w:szCs w:val="20"/>
        </w:rPr>
        <w:t>the network communication, it was</w:t>
      </w:r>
      <w:r w:rsidR="00F22906" w:rsidRPr="00AC75AC">
        <w:rPr>
          <w:rFonts w:ascii="Arial" w:hAnsi="Arial" w:cs="Arial"/>
          <w:sz w:val="20"/>
          <w:szCs w:val="20"/>
        </w:rPr>
        <w:t xml:space="preserve"> </w:t>
      </w:r>
      <w:r w:rsidRPr="00AC75AC">
        <w:rPr>
          <w:rFonts w:ascii="Arial" w:hAnsi="Arial" w:cs="Arial"/>
          <w:sz w:val="20"/>
          <w:szCs w:val="20"/>
        </w:rPr>
        <w:t>possible to set up an analysis center that would obtain the data generated by the</w:t>
      </w:r>
      <w:r w:rsidR="002734C8" w:rsidRPr="00AC75AC">
        <w:rPr>
          <w:rFonts w:ascii="Arial" w:hAnsi="Arial" w:cs="Arial"/>
          <w:sz w:val="20"/>
          <w:szCs w:val="20"/>
        </w:rPr>
        <w:t xml:space="preserve"> digital </w:t>
      </w:r>
      <w:r w:rsidRPr="00AC75AC">
        <w:rPr>
          <w:rFonts w:ascii="Arial" w:hAnsi="Arial" w:cs="Arial"/>
          <w:sz w:val="20"/>
          <w:szCs w:val="20"/>
        </w:rPr>
        <w:t>disturbance recorders (RDPs) of the various substations, where these were</w:t>
      </w:r>
      <w:r w:rsidR="002734C8" w:rsidRPr="00AC75AC">
        <w:rPr>
          <w:rFonts w:ascii="Arial" w:hAnsi="Arial" w:cs="Arial"/>
          <w:sz w:val="20"/>
          <w:szCs w:val="20"/>
        </w:rPr>
        <w:t xml:space="preserve"> applyed, </w:t>
      </w:r>
      <w:r w:rsidRPr="00AC75AC">
        <w:rPr>
          <w:rFonts w:ascii="Arial" w:hAnsi="Arial" w:cs="Arial"/>
          <w:sz w:val="20"/>
          <w:szCs w:val="20"/>
        </w:rPr>
        <w:t>and thus allowing analysis of disturbances in a matter of hours.</w:t>
      </w:r>
    </w:p>
    <w:p w:rsidR="00B22D7D" w:rsidRPr="00AC75AC" w:rsidRDefault="00B22D7D" w:rsidP="00FB2F34">
      <w:pPr>
        <w:jc w:val="both"/>
        <w:rPr>
          <w:rFonts w:ascii="Arial" w:hAnsi="Arial" w:cs="Arial"/>
          <w:sz w:val="20"/>
          <w:szCs w:val="20"/>
        </w:rPr>
      </w:pPr>
      <w:r w:rsidRPr="00AC75AC">
        <w:rPr>
          <w:rFonts w:ascii="Arial" w:hAnsi="Arial" w:cs="Arial"/>
          <w:sz w:val="20"/>
          <w:szCs w:val="20"/>
        </w:rPr>
        <w:t>The dissemination of communication networks</w:t>
      </w:r>
      <w:r w:rsidR="00F22906" w:rsidRPr="00AC75AC">
        <w:rPr>
          <w:rFonts w:ascii="Arial" w:hAnsi="Arial" w:cs="Arial"/>
          <w:sz w:val="20"/>
          <w:szCs w:val="20"/>
        </w:rPr>
        <w:t xml:space="preserve"> </w:t>
      </w:r>
      <w:r w:rsidR="001243B9" w:rsidRPr="00AC75AC">
        <w:rPr>
          <w:rFonts w:ascii="Arial" w:hAnsi="Arial" w:cs="Arial"/>
          <w:sz w:val="20"/>
          <w:szCs w:val="20"/>
        </w:rPr>
        <w:t xml:space="preserve">made </w:t>
      </w:r>
      <w:r w:rsidRPr="00AC75AC">
        <w:rPr>
          <w:rFonts w:ascii="Arial" w:hAnsi="Arial" w:cs="Arial"/>
          <w:sz w:val="20"/>
          <w:szCs w:val="20"/>
        </w:rPr>
        <w:t>disturbances of several monitored substations</w:t>
      </w:r>
      <w:r w:rsidR="00F22906" w:rsidRPr="00AC75AC">
        <w:rPr>
          <w:rFonts w:ascii="Arial" w:hAnsi="Arial" w:cs="Arial"/>
          <w:sz w:val="20"/>
          <w:szCs w:val="20"/>
        </w:rPr>
        <w:t xml:space="preserve"> </w:t>
      </w:r>
      <w:r w:rsidRPr="00AC75AC">
        <w:rPr>
          <w:rFonts w:ascii="Arial" w:hAnsi="Arial" w:cs="Arial"/>
          <w:sz w:val="20"/>
          <w:szCs w:val="20"/>
        </w:rPr>
        <w:t xml:space="preserve">available </w:t>
      </w:r>
      <w:r w:rsidR="001243B9" w:rsidRPr="00AC75AC">
        <w:rPr>
          <w:rFonts w:ascii="Arial" w:hAnsi="Arial" w:cs="Arial"/>
          <w:sz w:val="20"/>
          <w:szCs w:val="20"/>
        </w:rPr>
        <w:t>to</w:t>
      </w:r>
      <w:r w:rsidRPr="00AC75AC">
        <w:rPr>
          <w:rFonts w:ascii="Arial" w:hAnsi="Arial" w:cs="Arial"/>
          <w:sz w:val="20"/>
          <w:szCs w:val="20"/>
        </w:rPr>
        <w:t xml:space="preserve"> a central analysis manager almost in </w:t>
      </w:r>
      <w:r w:rsidR="002734C8" w:rsidRPr="00AC75AC">
        <w:rPr>
          <w:rFonts w:ascii="Arial" w:hAnsi="Arial" w:cs="Arial"/>
          <w:sz w:val="20"/>
          <w:szCs w:val="20"/>
        </w:rPr>
        <w:t xml:space="preserve">real </w:t>
      </w:r>
      <w:r w:rsidRPr="00AC75AC">
        <w:rPr>
          <w:rFonts w:ascii="Arial" w:hAnsi="Arial" w:cs="Arial"/>
          <w:sz w:val="20"/>
          <w:szCs w:val="20"/>
        </w:rPr>
        <w:t>time.</w:t>
      </w:r>
    </w:p>
    <w:p w:rsidR="00FE1B76" w:rsidRPr="00AC75AC" w:rsidRDefault="001243B9" w:rsidP="00FB2F34">
      <w:pPr>
        <w:jc w:val="both"/>
        <w:rPr>
          <w:rFonts w:ascii="Arial" w:hAnsi="Arial" w:cs="Arial"/>
          <w:sz w:val="20"/>
          <w:szCs w:val="20"/>
        </w:rPr>
      </w:pPr>
      <w:r w:rsidRPr="00AC75AC">
        <w:rPr>
          <w:rFonts w:ascii="Arial" w:hAnsi="Arial" w:cs="Arial"/>
          <w:sz w:val="20"/>
          <w:szCs w:val="20"/>
        </w:rPr>
        <w:t>F</w:t>
      </w:r>
      <w:r w:rsidR="00FE1B76" w:rsidRPr="00AC75AC">
        <w:rPr>
          <w:rFonts w:ascii="Arial" w:hAnsi="Arial" w:cs="Arial"/>
          <w:sz w:val="20"/>
          <w:szCs w:val="20"/>
        </w:rPr>
        <w:t>igure</w:t>
      </w:r>
      <w:r w:rsidR="00BF5289" w:rsidRPr="00AC75AC">
        <w:rPr>
          <w:rFonts w:ascii="Arial" w:hAnsi="Arial" w:cs="Arial"/>
          <w:sz w:val="20"/>
          <w:szCs w:val="20"/>
        </w:rPr>
        <w:t>s</w:t>
      </w:r>
      <w:r w:rsidR="00FE1B76" w:rsidRPr="00AC75AC">
        <w:rPr>
          <w:rFonts w:ascii="Arial" w:hAnsi="Arial" w:cs="Arial"/>
          <w:sz w:val="20"/>
          <w:szCs w:val="20"/>
        </w:rPr>
        <w:t xml:space="preserve"> 04 </w:t>
      </w:r>
      <w:r w:rsidR="00BF5289" w:rsidRPr="00AC75AC">
        <w:rPr>
          <w:rFonts w:ascii="Arial" w:hAnsi="Arial" w:cs="Arial"/>
          <w:sz w:val="20"/>
          <w:szCs w:val="20"/>
        </w:rPr>
        <w:t xml:space="preserve">and 05 </w:t>
      </w:r>
      <w:r w:rsidR="00FE1B76" w:rsidRPr="00AC75AC">
        <w:rPr>
          <w:rFonts w:ascii="Arial" w:hAnsi="Arial" w:cs="Arial"/>
          <w:sz w:val="20"/>
          <w:szCs w:val="20"/>
        </w:rPr>
        <w:t>allow</w:t>
      </w:r>
      <w:r w:rsidR="00FB2F34" w:rsidRPr="00AC75AC">
        <w:rPr>
          <w:rFonts w:ascii="Arial" w:hAnsi="Arial" w:cs="Arial"/>
          <w:sz w:val="20"/>
          <w:szCs w:val="20"/>
        </w:rPr>
        <w:t>s</w:t>
      </w:r>
      <w:r w:rsidR="00FE1B76" w:rsidRPr="00AC75AC">
        <w:rPr>
          <w:rFonts w:ascii="Arial" w:hAnsi="Arial" w:cs="Arial"/>
          <w:sz w:val="20"/>
          <w:szCs w:val="20"/>
        </w:rPr>
        <w:t xml:space="preserve"> us to have an idea of the actual state of the art of the </w:t>
      </w:r>
      <w:r w:rsidRPr="00AC75AC">
        <w:rPr>
          <w:rFonts w:ascii="Arial" w:hAnsi="Arial" w:cs="Arial"/>
          <w:sz w:val="20"/>
          <w:szCs w:val="20"/>
        </w:rPr>
        <w:t xml:space="preserve">records </w:t>
      </w:r>
      <w:r w:rsidR="00FE1B76" w:rsidRPr="00AC75AC">
        <w:rPr>
          <w:rFonts w:ascii="Arial" w:hAnsi="Arial" w:cs="Arial"/>
          <w:sz w:val="20"/>
          <w:szCs w:val="20"/>
        </w:rPr>
        <w:t>obtained from DFR. With the aid of tools we can calculate vectors, magnitudes, angles, the sequency of currents and votages, and so on. The sampling frequency currently available is in the order of 15kHz</w:t>
      </w:r>
      <w:r w:rsidRPr="00AC75AC">
        <w:rPr>
          <w:rFonts w:ascii="Arial" w:hAnsi="Arial" w:cs="Arial"/>
          <w:sz w:val="20"/>
          <w:szCs w:val="20"/>
        </w:rPr>
        <w:t xml:space="preserve"> or higher</w:t>
      </w:r>
      <w:r w:rsidR="00FE1B76" w:rsidRPr="00AC75AC">
        <w:rPr>
          <w:rFonts w:ascii="Arial" w:hAnsi="Arial" w:cs="Arial"/>
          <w:sz w:val="20"/>
          <w:szCs w:val="20"/>
        </w:rPr>
        <w:t>. So we can analyse all kinds of harmonics presents in current and voltages faults and disturbances.</w:t>
      </w:r>
    </w:p>
    <w:p w:rsidR="00BF5289" w:rsidRPr="00AC75AC" w:rsidRDefault="00BF5289" w:rsidP="00273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noProof/>
          <w:lang w:val="pt-BR" w:eastAsia="pt-BR"/>
        </w:rPr>
        <w:drawing>
          <wp:inline distT="0" distB="0" distL="0" distR="0" wp14:anchorId="4A948807" wp14:editId="3F335547">
            <wp:extent cx="5612130" cy="2758440"/>
            <wp:effectExtent l="0" t="0" r="762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2758440"/>
                    </a:xfrm>
                    <a:prstGeom prst="rect">
                      <a:avLst/>
                    </a:prstGeom>
                  </pic:spPr>
                </pic:pic>
              </a:graphicData>
            </a:graphic>
          </wp:inline>
        </w:drawing>
      </w:r>
    </w:p>
    <w:p w:rsidR="00BF5289" w:rsidRPr="00AC75AC" w:rsidRDefault="00BF5289" w:rsidP="00BF5289">
      <w:pPr>
        <w:pStyle w:val="Pr-formataoHTML"/>
        <w:shd w:val="clear" w:color="auto" w:fill="FFFFFF"/>
        <w:rPr>
          <w:rFonts w:ascii="Arial" w:eastAsiaTheme="minorHAnsi" w:hAnsi="Arial" w:cs="Arial"/>
          <w:lang w:val="en-US" w:eastAsia="en-US"/>
        </w:rPr>
      </w:pPr>
      <w:r w:rsidRPr="00AC75AC">
        <w:rPr>
          <w:rFonts w:ascii="Arial" w:eastAsiaTheme="minorHAnsi" w:hAnsi="Arial" w:cs="Arial"/>
          <w:lang w:val="en-US" w:eastAsia="en-US"/>
        </w:rPr>
        <w:t>Figure 04- Inrush current of a capacitor bank of 230kV and 150Mvar</w:t>
      </w:r>
      <w:r w:rsidR="00BE1730" w:rsidRPr="00AC75AC">
        <w:rPr>
          <w:rFonts w:ascii="Arial" w:eastAsiaTheme="minorHAnsi" w:hAnsi="Arial" w:cs="Arial"/>
          <w:lang w:val="en-US" w:eastAsia="en-US"/>
        </w:rPr>
        <w:t>.</w:t>
      </w:r>
    </w:p>
    <w:p w:rsidR="00BF5289" w:rsidRPr="00AC75AC" w:rsidRDefault="00BF5289" w:rsidP="00273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p>
    <w:p w:rsidR="00BF5289" w:rsidRPr="00AC75AC" w:rsidRDefault="00BF5289" w:rsidP="002734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r w:rsidRPr="00AC75AC">
        <w:rPr>
          <w:rFonts w:ascii="Arial" w:hAnsi="Arial" w:cs="Arial"/>
          <w:noProof/>
          <w:lang w:val="pt-BR" w:eastAsia="pt-BR"/>
        </w:rPr>
        <w:drawing>
          <wp:inline distT="0" distB="0" distL="0" distR="0" wp14:anchorId="2F5B4B60" wp14:editId="5C677FC2">
            <wp:extent cx="5612130" cy="2787015"/>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787015"/>
                    </a:xfrm>
                    <a:prstGeom prst="rect">
                      <a:avLst/>
                    </a:prstGeom>
                  </pic:spPr>
                </pic:pic>
              </a:graphicData>
            </a:graphic>
          </wp:inline>
        </w:drawing>
      </w:r>
    </w:p>
    <w:p w:rsidR="00BF5289" w:rsidRPr="00AC75AC" w:rsidRDefault="00BF5289" w:rsidP="00BF5289">
      <w:pPr>
        <w:pStyle w:val="Pr-formataoHTML"/>
        <w:shd w:val="clear" w:color="auto" w:fill="FFFFFF"/>
        <w:rPr>
          <w:rFonts w:ascii="Arial" w:eastAsiaTheme="minorHAnsi" w:hAnsi="Arial" w:cs="Arial"/>
          <w:lang w:val="en-US" w:eastAsia="en-US"/>
        </w:rPr>
      </w:pPr>
      <w:r w:rsidRPr="00AC75AC">
        <w:rPr>
          <w:rFonts w:ascii="Arial" w:eastAsiaTheme="minorHAnsi" w:hAnsi="Arial" w:cs="Arial"/>
          <w:lang w:val="en-US" w:eastAsia="en-US"/>
        </w:rPr>
        <w:t xml:space="preserve">Figure 05- </w:t>
      </w:r>
      <w:r w:rsidR="004946D8" w:rsidRPr="00AC75AC">
        <w:rPr>
          <w:rFonts w:ascii="Arial" w:eastAsiaTheme="minorHAnsi" w:hAnsi="Arial" w:cs="Arial"/>
          <w:lang w:val="en-US" w:eastAsia="en-US"/>
        </w:rPr>
        <w:t>I</w:t>
      </w:r>
      <w:r w:rsidRPr="00AC75AC">
        <w:rPr>
          <w:rFonts w:ascii="Arial" w:eastAsiaTheme="minorHAnsi" w:hAnsi="Arial" w:cs="Arial"/>
          <w:lang w:val="en-US" w:eastAsia="en-US"/>
        </w:rPr>
        <w:t xml:space="preserve">nrush current </w:t>
      </w:r>
      <w:r w:rsidR="004946D8" w:rsidRPr="00AC75AC">
        <w:rPr>
          <w:rFonts w:ascii="Arial" w:eastAsiaTheme="minorHAnsi" w:hAnsi="Arial" w:cs="Arial"/>
          <w:lang w:val="en-US" w:eastAsia="en-US"/>
        </w:rPr>
        <w:t xml:space="preserve">harmonic analyzes of a capacitor bank </w:t>
      </w:r>
      <w:r w:rsidRPr="00AC75AC">
        <w:rPr>
          <w:rFonts w:ascii="Arial" w:eastAsiaTheme="minorHAnsi" w:hAnsi="Arial" w:cs="Arial"/>
          <w:lang w:val="en-US" w:eastAsia="en-US"/>
        </w:rPr>
        <w:t xml:space="preserve"> 230kV and 150Mvar</w:t>
      </w:r>
      <w:r w:rsidR="00BE1730" w:rsidRPr="00AC75AC">
        <w:rPr>
          <w:rFonts w:ascii="Arial" w:eastAsiaTheme="minorHAnsi" w:hAnsi="Arial" w:cs="Arial"/>
          <w:lang w:val="en-US" w:eastAsia="en-US"/>
        </w:rPr>
        <w:t>.</w:t>
      </w:r>
    </w:p>
    <w:p w:rsidR="00673383" w:rsidRPr="00AC75AC" w:rsidRDefault="00673383" w:rsidP="00FB2F34">
      <w:pPr>
        <w:jc w:val="both"/>
        <w:rPr>
          <w:rFonts w:ascii="Arial" w:hAnsi="Arial" w:cs="Arial"/>
          <w:sz w:val="20"/>
          <w:szCs w:val="20"/>
        </w:rPr>
      </w:pPr>
      <w:r w:rsidRPr="00AC75AC">
        <w:rPr>
          <w:rFonts w:ascii="Arial" w:hAnsi="Arial" w:cs="Arial"/>
          <w:sz w:val="20"/>
          <w:szCs w:val="20"/>
        </w:rPr>
        <w:lastRenderedPageBreak/>
        <w:t xml:space="preserve">Faults in a </w:t>
      </w:r>
      <w:r w:rsidR="00FB2F34" w:rsidRPr="00AC75AC">
        <w:rPr>
          <w:rFonts w:ascii="Arial" w:hAnsi="Arial" w:cs="Arial"/>
          <w:sz w:val="20"/>
          <w:szCs w:val="20"/>
        </w:rPr>
        <w:t xml:space="preserve">given </w:t>
      </w:r>
      <w:r w:rsidRPr="00AC75AC">
        <w:rPr>
          <w:rFonts w:ascii="Arial" w:hAnsi="Arial" w:cs="Arial"/>
          <w:sz w:val="20"/>
          <w:szCs w:val="20"/>
        </w:rPr>
        <w:t>transmission line cause</w:t>
      </w:r>
      <w:r w:rsidR="00FB2F34" w:rsidRPr="00AC75AC">
        <w:rPr>
          <w:rFonts w:ascii="Arial" w:hAnsi="Arial" w:cs="Arial"/>
          <w:sz w:val="20"/>
          <w:szCs w:val="20"/>
        </w:rPr>
        <w:t>s</w:t>
      </w:r>
      <w:r w:rsidRPr="00AC75AC">
        <w:rPr>
          <w:rFonts w:ascii="Arial" w:hAnsi="Arial" w:cs="Arial"/>
          <w:sz w:val="20"/>
          <w:szCs w:val="20"/>
        </w:rPr>
        <w:t xml:space="preserve"> transients that travel along the line as a multiple frequency wave in a range of a few kiloh</w:t>
      </w:r>
      <w:r w:rsidR="00A536AA" w:rsidRPr="00AC75AC">
        <w:rPr>
          <w:rFonts w:ascii="Arial" w:hAnsi="Arial" w:cs="Arial"/>
          <w:sz w:val="20"/>
          <w:szCs w:val="20"/>
        </w:rPr>
        <w:t>ertz up to several megahertz</w:t>
      </w:r>
      <w:r w:rsidRPr="00AC75AC">
        <w:rPr>
          <w:rFonts w:ascii="Arial" w:hAnsi="Arial" w:cs="Arial"/>
          <w:sz w:val="20"/>
          <w:szCs w:val="20"/>
        </w:rPr>
        <w:t xml:space="preserve">. These traveling waves are composed of a "wave front" usually with a short rise time and a long decrease time. </w:t>
      </w:r>
    </w:p>
    <w:p w:rsidR="00673383" w:rsidRPr="00AC75AC" w:rsidRDefault="00673383" w:rsidP="00FB2F34">
      <w:pPr>
        <w:jc w:val="both"/>
        <w:rPr>
          <w:rFonts w:ascii="Arial" w:hAnsi="Arial" w:cs="Arial"/>
          <w:sz w:val="20"/>
          <w:szCs w:val="20"/>
        </w:rPr>
      </w:pPr>
      <w:r w:rsidRPr="00AC75AC">
        <w:rPr>
          <w:rFonts w:ascii="Arial" w:hAnsi="Arial" w:cs="Arial"/>
          <w:sz w:val="20"/>
          <w:szCs w:val="20"/>
        </w:rPr>
        <w:t>The propagation speed of the waves is close to the speed of light. These waves move away from the fault location towards both ends of the line. By determining the moment when the wave fronts pass</w:t>
      </w:r>
      <w:r w:rsidR="00F22906" w:rsidRPr="00AC75AC">
        <w:rPr>
          <w:rFonts w:ascii="Arial" w:hAnsi="Arial" w:cs="Arial"/>
          <w:sz w:val="20"/>
          <w:szCs w:val="20"/>
        </w:rPr>
        <w:t xml:space="preserve"> </w:t>
      </w:r>
      <w:r w:rsidRPr="00AC75AC">
        <w:rPr>
          <w:rFonts w:ascii="Arial" w:hAnsi="Arial" w:cs="Arial"/>
          <w:sz w:val="20"/>
          <w:szCs w:val="20"/>
        </w:rPr>
        <w:t xml:space="preserve">through each end, it is possible to estimate </w:t>
      </w:r>
      <w:r w:rsidR="00F22906" w:rsidRPr="00AC75AC">
        <w:rPr>
          <w:rFonts w:ascii="Arial" w:hAnsi="Arial" w:cs="Arial"/>
          <w:sz w:val="20"/>
          <w:szCs w:val="20"/>
        </w:rPr>
        <w:t>the fault location as shown in f</w:t>
      </w:r>
      <w:r w:rsidRPr="00AC75AC">
        <w:rPr>
          <w:rFonts w:ascii="Arial" w:hAnsi="Arial" w:cs="Arial"/>
          <w:sz w:val="20"/>
          <w:szCs w:val="20"/>
        </w:rPr>
        <w:t>igure</w:t>
      </w:r>
      <w:r w:rsidR="00F22906" w:rsidRPr="00AC75AC">
        <w:rPr>
          <w:rFonts w:ascii="Arial" w:hAnsi="Arial" w:cs="Arial"/>
          <w:sz w:val="20"/>
          <w:szCs w:val="20"/>
        </w:rPr>
        <w:t>s</w:t>
      </w:r>
      <w:r w:rsidRPr="00AC75AC">
        <w:rPr>
          <w:rFonts w:ascii="Arial" w:hAnsi="Arial" w:cs="Arial"/>
          <w:sz w:val="20"/>
          <w:szCs w:val="20"/>
        </w:rPr>
        <w:t xml:space="preserve"> </w:t>
      </w:r>
      <w:r w:rsidR="00F9291D" w:rsidRPr="00AC75AC">
        <w:rPr>
          <w:rFonts w:ascii="Arial" w:hAnsi="Arial" w:cs="Arial"/>
          <w:sz w:val="20"/>
          <w:szCs w:val="20"/>
        </w:rPr>
        <w:t>06,</w:t>
      </w:r>
      <w:r w:rsidR="00F22906" w:rsidRPr="00AC75AC">
        <w:rPr>
          <w:rFonts w:ascii="Arial" w:hAnsi="Arial" w:cs="Arial"/>
          <w:sz w:val="20"/>
          <w:szCs w:val="20"/>
        </w:rPr>
        <w:t xml:space="preserve"> 07</w:t>
      </w:r>
      <w:r w:rsidR="00F9291D" w:rsidRPr="00AC75AC">
        <w:rPr>
          <w:rFonts w:ascii="Arial" w:hAnsi="Arial" w:cs="Arial"/>
          <w:sz w:val="20"/>
          <w:szCs w:val="20"/>
        </w:rPr>
        <w:t xml:space="preserve"> and 08</w:t>
      </w:r>
      <w:r w:rsidRPr="00AC75AC">
        <w:rPr>
          <w:rFonts w:ascii="Arial" w:hAnsi="Arial" w:cs="Arial"/>
          <w:sz w:val="20"/>
          <w:szCs w:val="20"/>
        </w:rPr>
        <w:t>.</w:t>
      </w:r>
    </w:p>
    <w:p w:rsidR="00026C8B" w:rsidRPr="00AC75AC" w:rsidRDefault="00026C8B" w:rsidP="00F22906">
      <w:pPr>
        <w:pStyle w:val="Pr-formataoHTML"/>
        <w:shd w:val="clear" w:color="auto" w:fill="FFFFFF"/>
        <w:jc w:val="both"/>
        <w:rPr>
          <w:rFonts w:ascii="Arial" w:eastAsiaTheme="minorHAnsi" w:hAnsi="Arial" w:cs="Arial"/>
          <w:lang w:val="en-US" w:eastAsia="en-US"/>
        </w:rPr>
      </w:pPr>
      <w:r w:rsidRPr="00AC75AC">
        <w:rPr>
          <w:rFonts w:ascii="Arial" w:hAnsi="Arial" w:cs="Arial"/>
          <w:noProof/>
        </w:rPr>
        <w:drawing>
          <wp:inline distT="0" distB="0" distL="0" distR="0" wp14:anchorId="099D262C" wp14:editId="6CCE20A7">
            <wp:extent cx="5612130" cy="3796665"/>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796665"/>
                    </a:xfrm>
                    <a:prstGeom prst="rect">
                      <a:avLst/>
                    </a:prstGeom>
                  </pic:spPr>
                </pic:pic>
              </a:graphicData>
            </a:graphic>
          </wp:inline>
        </w:drawing>
      </w:r>
    </w:p>
    <w:p w:rsidR="00026C8B" w:rsidRPr="00AC75AC" w:rsidRDefault="00026C8B" w:rsidP="00026C8B">
      <w:pPr>
        <w:pStyle w:val="Pr-formataoHTML"/>
        <w:shd w:val="clear" w:color="auto" w:fill="FFFFFF"/>
        <w:rPr>
          <w:rFonts w:ascii="Arial" w:eastAsiaTheme="minorHAnsi" w:hAnsi="Arial" w:cs="Arial"/>
          <w:lang w:val="en-US" w:eastAsia="en-US"/>
        </w:rPr>
      </w:pPr>
      <w:r w:rsidRPr="00AC75AC">
        <w:rPr>
          <w:rFonts w:ascii="Arial" w:eastAsiaTheme="minorHAnsi" w:hAnsi="Arial" w:cs="Arial"/>
          <w:lang w:val="en-US" w:eastAsia="en-US"/>
        </w:rPr>
        <w:t>Figure 06 – Travel</w:t>
      </w:r>
      <w:r w:rsidR="00A05D7D" w:rsidRPr="00AC75AC">
        <w:rPr>
          <w:rFonts w:ascii="Arial" w:eastAsiaTheme="minorHAnsi" w:hAnsi="Arial" w:cs="Arial"/>
          <w:lang w:val="en-US" w:eastAsia="en-US"/>
        </w:rPr>
        <w:t>ling</w:t>
      </w:r>
      <w:r w:rsidRPr="00AC75AC">
        <w:rPr>
          <w:rFonts w:ascii="Arial" w:eastAsiaTheme="minorHAnsi" w:hAnsi="Arial" w:cs="Arial"/>
          <w:lang w:val="en-US" w:eastAsia="en-US"/>
        </w:rPr>
        <w:t xml:space="preserve"> wave captured by a DFR</w:t>
      </w:r>
      <w:r w:rsidR="00BE1730" w:rsidRPr="00AC75AC">
        <w:rPr>
          <w:rFonts w:ascii="Arial" w:eastAsiaTheme="minorHAnsi" w:hAnsi="Arial" w:cs="Arial"/>
          <w:lang w:val="en-US" w:eastAsia="en-US"/>
        </w:rPr>
        <w:t>.</w:t>
      </w:r>
    </w:p>
    <w:p w:rsidR="00026C8B" w:rsidRPr="00AC75AC" w:rsidRDefault="00026C8B" w:rsidP="00F22906">
      <w:pPr>
        <w:pStyle w:val="Pr-formataoHTML"/>
        <w:shd w:val="clear" w:color="auto" w:fill="FFFFFF"/>
        <w:jc w:val="both"/>
        <w:rPr>
          <w:rFonts w:ascii="Arial" w:eastAsiaTheme="minorHAnsi" w:hAnsi="Arial" w:cs="Arial"/>
          <w:lang w:val="en-US" w:eastAsia="en-US"/>
        </w:rPr>
      </w:pPr>
    </w:p>
    <w:p w:rsidR="001D7DFA" w:rsidRPr="00AC75AC" w:rsidRDefault="00026C8B" w:rsidP="00673383">
      <w:pPr>
        <w:pStyle w:val="Pr-formataoHTML"/>
        <w:shd w:val="clear" w:color="auto" w:fill="FFFFFF"/>
        <w:rPr>
          <w:rFonts w:ascii="Arial" w:eastAsiaTheme="minorHAnsi" w:hAnsi="Arial" w:cs="Arial"/>
          <w:lang w:val="en-US" w:eastAsia="en-US"/>
        </w:rPr>
      </w:pPr>
      <w:r w:rsidRPr="00AC75AC">
        <w:rPr>
          <w:rFonts w:ascii="Arial" w:hAnsi="Arial" w:cs="Arial"/>
          <w:noProof/>
        </w:rPr>
        <w:lastRenderedPageBreak/>
        <w:drawing>
          <wp:inline distT="0" distB="0" distL="0" distR="0" wp14:anchorId="766AFAD0" wp14:editId="0124E5CB">
            <wp:extent cx="5612130" cy="3777615"/>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777615"/>
                    </a:xfrm>
                    <a:prstGeom prst="rect">
                      <a:avLst/>
                    </a:prstGeom>
                  </pic:spPr>
                </pic:pic>
              </a:graphicData>
            </a:graphic>
          </wp:inline>
        </w:drawing>
      </w:r>
    </w:p>
    <w:p w:rsidR="00F22906" w:rsidRPr="00AC75AC" w:rsidRDefault="00026C8B" w:rsidP="00673383">
      <w:pPr>
        <w:pStyle w:val="Pr-formataoHTML"/>
        <w:shd w:val="clear" w:color="auto" w:fill="FFFFFF"/>
        <w:rPr>
          <w:rFonts w:ascii="Arial" w:eastAsiaTheme="minorHAnsi" w:hAnsi="Arial" w:cs="Arial"/>
          <w:lang w:val="en-US" w:eastAsia="en-US"/>
        </w:rPr>
      </w:pPr>
      <w:r w:rsidRPr="00AC75AC">
        <w:rPr>
          <w:rFonts w:ascii="Arial" w:eastAsiaTheme="minorHAnsi" w:hAnsi="Arial" w:cs="Arial"/>
          <w:lang w:val="en-US" w:eastAsia="en-US"/>
        </w:rPr>
        <w:t>Figure 07</w:t>
      </w:r>
      <w:r w:rsidR="00F22906" w:rsidRPr="00AC75AC">
        <w:rPr>
          <w:rFonts w:ascii="Arial" w:eastAsiaTheme="minorHAnsi" w:hAnsi="Arial" w:cs="Arial"/>
          <w:lang w:val="en-US" w:eastAsia="en-US"/>
        </w:rPr>
        <w:t xml:space="preserve"> – Travel wave captured by a DFR</w:t>
      </w:r>
      <w:r w:rsidRPr="00AC75AC">
        <w:rPr>
          <w:rFonts w:ascii="Arial" w:eastAsiaTheme="minorHAnsi" w:hAnsi="Arial" w:cs="Arial"/>
          <w:lang w:val="en-US" w:eastAsia="en-US"/>
        </w:rPr>
        <w:t xml:space="preserve"> amplified.</w:t>
      </w:r>
    </w:p>
    <w:p w:rsidR="00F22906" w:rsidRPr="00AC75AC" w:rsidRDefault="00F22906" w:rsidP="00673383">
      <w:pPr>
        <w:pStyle w:val="Pr-formataoHTML"/>
        <w:shd w:val="clear" w:color="auto" w:fill="FFFFFF"/>
        <w:rPr>
          <w:rFonts w:ascii="Arial" w:eastAsiaTheme="minorHAnsi" w:hAnsi="Arial" w:cs="Arial"/>
          <w:lang w:val="en-US" w:eastAsia="en-US"/>
        </w:rPr>
      </w:pPr>
    </w:p>
    <w:p w:rsidR="001D7DFA" w:rsidRPr="00AC75AC" w:rsidRDefault="00026C8B" w:rsidP="00673383">
      <w:pPr>
        <w:pStyle w:val="Pr-formataoHTML"/>
        <w:shd w:val="clear" w:color="auto" w:fill="FFFFFF"/>
        <w:rPr>
          <w:rFonts w:ascii="Arial" w:eastAsiaTheme="minorHAnsi" w:hAnsi="Arial" w:cs="Arial"/>
          <w:lang w:val="en-US" w:eastAsia="en-US"/>
        </w:rPr>
      </w:pPr>
      <w:r w:rsidRPr="00AC75AC">
        <w:rPr>
          <w:rFonts w:ascii="Arial" w:hAnsi="Arial" w:cs="Arial"/>
          <w:noProof/>
        </w:rPr>
        <w:drawing>
          <wp:inline distT="0" distB="0" distL="0" distR="0" wp14:anchorId="7F904355" wp14:editId="5C74029F">
            <wp:extent cx="5612130" cy="2988945"/>
            <wp:effectExtent l="0" t="0" r="7620"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988945"/>
                    </a:xfrm>
                    <a:prstGeom prst="rect">
                      <a:avLst/>
                    </a:prstGeom>
                  </pic:spPr>
                </pic:pic>
              </a:graphicData>
            </a:graphic>
          </wp:inline>
        </w:drawing>
      </w:r>
    </w:p>
    <w:p w:rsidR="00F22906" w:rsidRPr="00AC75AC" w:rsidRDefault="00026C8B" w:rsidP="00BE1730">
      <w:pPr>
        <w:jc w:val="both"/>
        <w:rPr>
          <w:rFonts w:ascii="Arial" w:hAnsi="Arial" w:cs="Arial"/>
          <w:sz w:val="20"/>
          <w:szCs w:val="20"/>
        </w:rPr>
      </w:pPr>
      <w:r w:rsidRPr="00AC75AC">
        <w:rPr>
          <w:rFonts w:ascii="Arial" w:hAnsi="Arial" w:cs="Arial"/>
          <w:sz w:val="20"/>
          <w:szCs w:val="20"/>
        </w:rPr>
        <w:t>Figure 08</w:t>
      </w:r>
      <w:r w:rsidR="00F22906" w:rsidRPr="00AC75AC">
        <w:rPr>
          <w:rFonts w:ascii="Arial" w:hAnsi="Arial" w:cs="Arial"/>
          <w:sz w:val="20"/>
          <w:szCs w:val="20"/>
        </w:rPr>
        <w:t xml:space="preserve"> – </w:t>
      </w:r>
      <w:r w:rsidR="005D222E" w:rsidRPr="00AC75AC">
        <w:rPr>
          <w:rFonts w:ascii="Arial" w:hAnsi="Arial" w:cs="Arial"/>
          <w:sz w:val="20"/>
          <w:szCs w:val="20"/>
        </w:rPr>
        <w:t xml:space="preserve">Fault location applying </w:t>
      </w:r>
      <w:r w:rsidR="00F22906" w:rsidRPr="00AC75AC">
        <w:rPr>
          <w:rFonts w:ascii="Arial" w:hAnsi="Arial" w:cs="Arial"/>
          <w:sz w:val="20"/>
          <w:szCs w:val="20"/>
        </w:rPr>
        <w:t xml:space="preserve">Travel </w:t>
      </w:r>
      <w:r w:rsidR="005D222E" w:rsidRPr="00AC75AC">
        <w:rPr>
          <w:rFonts w:ascii="Arial" w:hAnsi="Arial" w:cs="Arial"/>
          <w:sz w:val="20"/>
          <w:szCs w:val="20"/>
        </w:rPr>
        <w:t>W</w:t>
      </w:r>
      <w:r w:rsidR="00F22906" w:rsidRPr="00AC75AC">
        <w:rPr>
          <w:rFonts w:ascii="Arial" w:hAnsi="Arial" w:cs="Arial"/>
          <w:sz w:val="20"/>
          <w:szCs w:val="20"/>
        </w:rPr>
        <w:t>ave captured by a DFR</w:t>
      </w:r>
      <w:r w:rsidR="00BE1730" w:rsidRPr="00AC75AC">
        <w:rPr>
          <w:rFonts w:ascii="Arial" w:hAnsi="Arial" w:cs="Arial"/>
          <w:sz w:val="20"/>
          <w:szCs w:val="20"/>
        </w:rPr>
        <w:t>.</w:t>
      </w:r>
    </w:p>
    <w:p w:rsidR="00B22D7D" w:rsidRPr="00AC75AC" w:rsidRDefault="00BE1730" w:rsidP="00BE1730">
      <w:pPr>
        <w:jc w:val="both"/>
        <w:rPr>
          <w:rFonts w:ascii="Arial" w:hAnsi="Arial" w:cs="Arial"/>
          <w:sz w:val="20"/>
          <w:szCs w:val="20"/>
        </w:rPr>
      </w:pPr>
      <w:r w:rsidRPr="00AC75AC">
        <w:rPr>
          <w:rFonts w:ascii="Arial" w:hAnsi="Arial" w:cs="Arial"/>
          <w:sz w:val="20"/>
          <w:szCs w:val="20"/>
        </w:rPr>
        <w:t>P</w:t>
      </w:r>
      <w:r w:rsidR="00A05D7D" w:rsidRPr="00AC75AC">
        <w:rPr>
          <w:rFonts w:ascii="Arial" w:hAnsi="Arial" w:cs="Arial"/>
          <w:sz w:val="20"/>
          <w:szCs w:val="20"/>
        </w:rPr>
        <w:t xml:space="preserve">rotective </w:t>
      </w:r>
      <w:r w:rsidR="00B22D7D" w:rsidRPr="00AC75AC">
        <w:rPr>
          <w:rFonts w:ascii="Arial" w:hAnsi="Arial" w:cs="Arial"/>
          <w:sz w:val="20"/>
          <w:szCs w:val="20"/>
        </w:rPr>
        <w:t>relays, now also built with digital technology,</w:t>
      </w:r>
      <w:r w:rsidR="00DE5D3B" w:rsidRPr="00AC75AC">
        <w:rPr>
          <w:rFonts w:ascii="Arial" w:hAnsi="Arial" w:cs="Arial"/>
          <w:sz w:val="20"/>
          <w:szCs w:val="20"/>
        </w:rPr>
        <w:t xml:space="preserve"> have </w:t>
      </w:r>
      <w:r w:rsidR="00A05D7D" w:rsidRPr="00AC75AC">
        <w:rPr>
          <w:rFonts w:ascii="Arial" w:hAnsi="Arial" w:cs="Arial"/>
          <w:sz w:val="20"/>
          <w:szCs w:val="20"/>
        </w:rPr>
        <w:t xml:space="preserve">incorporated </w:t>
      </w:r>
      <w:r w:rsidR="00B22D7D" w:rsidRPr="00AC75AC">
        <w:rPr>
          <w:rFonts w:ascii="Arial" w:hAnsi="Arial" w:cs="Arial"/>
          <w:sz w:val="20"/>
          <w:szCs w:val="20"/>
        </w:rPr>
        <w:t>in addit</w:t>
      </w:r>
      <w:r w:rsidR="00DE5D3B" w:rsidRPr="00AC75AC">
        <w:rPr>
          <w:rFonts w:ascii="Arial" w:hAnsi="Arial" w:cs="Arial"/>
          <w:sz w:val="20"/>
          <w:szCs w:val="20"/>
        </w:rPr>
        <w:t>ion to the protection functions</w:t>
      </w:r>
      <w:r w:rsidR="00B22D7D" w:rsidRPr="00AC75AC">
        <w:rPr>
          <w:rFonts w:ascii="Arial" w:hAnsi="Arial" w:cs="Arial"/>
          <w:sz w:val="20"/>
          <w:szCs w:val="20"/>
        </w:rPr>
        <w:t xml:space="preserve"> the measurement, automation,</w:t>
      </w:r>
      <w:r w:rsidR="000D569D" w:rsidRPr="00AC75AC">
        <w:rPr>
          <w:rFonts w:ascii="Arial" w:hAnsi="Arial" w:cs="Arial"/>
          <w:sz w:val="20"/>
          <w:szCs w:val="20"/>
        </w:rPr>
        <w:t xml:space="preserve"> </w:t>
      </w:r>
      <w:r w:rsidR="00B22D7D" w:rsidRPr="00AC75AC">
        <w:rPr>
          <w:rFonts w:ascii="Arial" w:hAnsi="Arial" w:cs="Arial"/>
          <w:sz w:val="20"/>
          <w:szCs w:val="20"/>
        </w:rPr>
        <w:t>communication channel and oscillography. The oscillography function, embedded in the relays</w:t>
      </w:r>
      <w:r w:rsidR="000D569D" w:rsidRPr="00AC75AC">
        <w:rPr>
          <w:rFonts w:ascii="Arial" w:hAnsi="Arial" w:cs="Arial"/>
          <w:sz w:val="20"/>
          <w:szCs w:val="20"/>
        </w:rPr>
        <w:t xml:space="preserve"> </w:t>
      </w:r>
      <w:r w:rsidR="00B22D7D" w:rsidRPr="00AC75AC">
        <w:rPr>
          <w:rFonts w:ascii="Arial" w:hAnsi="Arial" w:cs="Arial"/>
          <w:sz w:val="20"/>
          <w:szCs w:val="20"/>
        </w:rPr>
        <w:t>of protection, did not eliminate the use of dedicated disturbance registers</w:t>
      </w:r>
      <w:r w:rsidRPr="00AC75AC">
        <w:rPr>
          <w:rFonts w:ascii="Arial" w:hAnsi="Arial" w:cs="Arial"/>
          <w:sz w:val="20"/>
          <w:szCs w:val="20"/>
        </w:rPr>
        <w:t>:</w:t>
      </w:r>
      <w:r w:rsidR="00953B63" w:rsidRPr="00AC75AC">
        <w:rPr>
          <w:rFonts w:ascii="Arial" w:hAnsi="Arial" w:cs="Arial"/>
          <w:sz w:val="20"/>
          <w:szCs w:val="20"/>
        </w:rPr>
        <w:t xml:space="preserve"> </w:t>
      </w:r>
      <w:r w:rsidRPr="00AC75AC">
        <w:rPr>
          <w:rFonts w:ascii="Arial" w:hAnsi="Arial" w:cs="Arial"/>
          <w:sz w:val="20"/>
          <w:szCs w:val="20"/>
        </w:rPr>
        <w:t>i</w:t>
      </w:r>
      <w:r w:rsidR="00B22D7D" w:rsidRPr="00AC75AC">
        <w:rPr>
          <w:rFonts w:ascii="Arial" w:hAnsi="Arial" w:cs="Arial"/>
          <w:sz w:val="20"/>
          <w:szCs w:val="20"/>
        </w:rPr>
        <w:t>n addition to the small data storage ca</w:t>
      </w:r>
      <w:r w:rsidR="00DE5D3B" w:rsidRPr="00AC75AC">
        <w:rPr>
          <w:rFonts w:ascii="Arial" w:hAnsi="Arial" w:cs="Arial"/>
          <w:sz w:val="20"/>
          <w:szCs w:val="20"/>
        </w:rPr>
        <w:t>pacity of the protection relays</w:t>
      </w:r>
      <w:r w:rsidRPr="00AC75AC">
        <w:rPr>
          <w:rFonts w:ascii="Arial" w:hAnsi="Arial" w:cs="Arial"/>
          <w:sz w:val="20"/>
          <w:szCs w:val="20"/>
        </w:rPr>
        <w:t xml:space="preserve"> compared to DFR, w</w:t>
      </w:r>
      <w:r w:rsidR="00B22D7D" w:rsidRPr="00AC75AC">
        <w:rPr>
          <w:rFonts w:ascii="Arial" w:hAnsi="Arial" w:cs="Arial"/>
          <w:sz w:val="20"/>
          <w:szCs w:val="20"/>
        </w:rPr>
        <w:t>hen these relays are damaged, the</w:t>
      </w:r>
      <w:r w:rsidR="00DE5D3B" w:rsidRPr="00AC75AC">
        <w:rPr>
          <w:rFonts w:ascii="Arial" w:hAnsi="Arial" w:cs="Arial"/>
          <w:sz w:val="20"/>
          <w:szCs w:val="20"/>
        </w:rPr>
        <w:t xml:space="preserve"> </w:t>
      </w:r>
      <w:r w:rsidR="00953B63" w:rsidRPr="00AC75AC">
        <w:rPr>
          <w:rFonts w:ascii="Arial" w:hAnsi="Arial" w:cs="Arial"/>
          <w:sz w:val="20"/>
          <w:szCs w:val="20"/>
        </w:rPr>
        <w:t xml:space="preserve">fault </w:t>
      </w:r>
      <w:r w:rsidR="00DE5D3B" w:rsidRPr="00AC75AC">
        <w:rPr>
          <w:rFonts w:ascii="Arial" w:hAnsi="Arial" w:cs="Arial"/>
          <w:sz w:val="20"/>
          <w:szCs w:val="20"/>
        </w:rPr>
        <w:t>re</w:t>
      </w:r>
      <w:r w:rsidR="00953B63" w:rsidRPr="00AC75AC">
        <w:rPr>
          <w:rFonts w:ascii="Arial" w:hAnsi="Arial" w:cs="Arial"/>
          <w:sz w:val="20"/>
          <w:szCs w:val="20"/>
        </w:rPr>
        <w:t>cord</w:t>
      </w:r>
      <w:r w:rsidR="00DE5D3B" w:rsidRPr="00AC75AC">
        <w:rPr>
          <w:rFonts w:ascii="Arial" w:hAnsi="Arial" w:cs="Arial"/>
          <w:sz w:val="20"/>
          <w:szCs w:val="20"/>
        </w:rPr>
        <w:t xml:space="preserve"> is lost.</w:t>
      </w:r>
    </w:p>
    <w:p w:rsidR="001A1D4E" w:rsidRPr="00AC75AC" w:rsidRDefault="00B22D7D" w:rsidP="00BE1730">
      <w:pPr>
        <w:jc w:val="both"/>
        <w:rPr>
          <w:rFonts w:ascii="Arial" w:hAnsi="Arial" w:cs="Arial"/>
          <w:sz w:val="20"/>
          <w:szCs w:val="20"/>
        </w:rPr>
      </w:pPr>
      <w:r w:rsidRPr="00AC75AC">
        <w:rPr>
          <w:rFonts w:ascii="Arial" w:hAnsi="Arial" w:cs="Arial"/>
          <w:sz w:val="20"/>
          <w:szCs w:val="20"/>
        </w:rPr>
        <w:lastRenderedPageBreak/>
        <w:t xml:space="preserve">With scanned measurement data made available on </w:t>
      </w:r>
      <w:r w:rsidR="005D222E" w:rsidRPr="00AC75AC">
        <w:rPr>
          <w:rFonts w:ascii="Arial" w:hAnsi="Arial" w:cs="Arial"/>
          <w:sz w:val="20"/>
          <w:szCs w:val="20"/>
        </w:rPr>
        <w:t xml:space="preserve">Ethernet it wasn’t </w:t>
      </w:r>
      <w:r w:rsidRPr="00AC75AC">
        <w:rPr>
          <w:rFonts w:ascii="Arial" w:hAnsi="Arial" w:cs="Arial"/>
          <w:sz w:val="20"/>
          <w:szCs w:val="20"/>
        </w:rPr>
        <w:t xml:space="preserve">difficult to add </w:t>
      </w:r>
      <w:r w:rsidR="005D222E" w:rsidRPr="00AC75AC">
        <w:rPr>
          <w:rFonts w:ascii="Arial" w:hAnsi="Arial" w:cs="Arial"/>
          <w:sz w:val="20"/>
          <w:szCs w:val="20"/>
        </w:rPr>
        <w:t>to the</w:t>
      </w:r>
      <w:r w:rsidRPr="00AC75AC">
        <w:rPr>
          <w:rFonts w:ascii="Arial" w:hAnsi="Arial" w:cs="Arial"/>
          <w:sz w:val="20"/>
          <w:szCs w:val="20"/>
        </w:rPr>
        <w:t xml:space="preserve"> phasors a time stamp, common to all phasors</w:t>
      </w:r>
      <w:r w:rsidR="005D222E" w:rsidRPr="00AC75AC">
        <w:rPr>
          <w:rFonts w:ascii="Arial" w:hAnsi="Arial" w:cs="Arial"/>
          <w:sz w:val="20"/>
          <w:szCs w:val="20"/>
        </w:rPr>
        <w:t xml:space="preserve"> </w:t>
      </w:r>
      <w:r w:rsidRPr="00AC75AC">
        <w:rPr>
          <w:rFonts w:ascii="Arial" w:hAnsi="Arial" w:cs="Arial"/>
          <w:sz w:val="20"/>
          <w:szCs w:val="20"/>
        </w:rPr>
        <w:t>originated at that time, by means of a standard time, as for example the</w:t>
      </w:r>
      <w:r w:rsidR="005D222E" w:rsidRPr="00AC75AC">
        <w:rPr>
          <w:rFonts w:ascii="Arial" w:hAnsi="Arial" w:cs="Arial"/>
          <w:sz w:val="20"/>
          <w:szCs w:val="20"/>
        </w:rPr>
        <w:t xml:space="preserve"> </w:t>
      </w:r>
      <w:r w:rsidRPr="00AC75AC">
        <w:rPr>
          <w:rFonts w:ascii="Arial" w:hAnsi="Arial" w:cs="Arial"/>
          <w:sz w:val="20"/>
          <w:szCs w:val="20"/>
        </w:rPr>
        <w:t xml:space="preserve">obtained by the </w:t>
      </w:r>
      <w:r w:rsidR="005D222E" w:rsidRPr="00AC75AC">
        <w:rPr>
          <w:rFonts w:ascii="Arial" w:hAnsi="Arial" w:cs="Arial"/>
          <w:sz w:val="20"/>
          <w:szCs w:val="20"/>
        </w:rPr>
        <w:t xml:space="preserve">Global Positioning System (NVSTAR/GPS) </w:t>
      </w:r>
      <w:r w:rsidRPr="00AC75AC">
        <w:rPr>
          <w:rFonts w:ascii="Arial" w:hAnsi="Arial" w:cs="Arial"/>
          <w:sz w:val="20"/>
          <w:szCs w:val="20"/>
        </w:rPr>
        <w:t>or the</w:t>
      </w:r>
      <w:r w:rsidR="005D222E" w:rsidRPr="00AC75AC">
        <w:rPr>
          <w:rFonts w:ascii="Arial" w:hAnsi="Arial" w:cs="Arial"/>
          <w:sz w:val="20"/>
          <w:szCs w:val="20"/>
        </w:rPr>
        <w:t xml:space="preserve"> Global Navigation Satellite System (GLONASS)</w:t>
      </w:r>
      <w:r w:rsidR="001A1D4E" w:rsidRPr="00AC75AC">
        <w:rPr>
          <w:rFonts w:ascii="Arial" w:hAnsi="Arial" w:cs="Arial"/>
          <w:sz w:val="20"/>
          <w:szCs w:val="20"/>
        </w:rPr>
        <w:t xml:space="preserve"> or the overlap of the two systems</w:t>
      </w:r>
      <w:r w:rsidRPr="00AC75AC">
        <w:rPr>
          <w:rFonts w:ascii="Arial" w:hAnsi="Arial" w:cs="Arial"/>
          <w:sz w:val="20"/>
          <w:szCs w:val="20"/>
        </w:rPr>
        <w:t xml:space="preserve">. </w:t>
      </w:r>
      <w:r w:rsidR="001A1D4E" w:rsidRPr="00AC75AC">
        <w:rPr>
          <w:rFonts w:ascii="Arial" w:hAnsi="Arial" w:cs="Arial"/>
          <w:sz w:val="20"/>
          <w:szCs w:val="20"/>
        </w:rPr>
        <w:t xml:space="preserve">In this </w:t>
      </w:r>
      <w:r w:rsidR="00BE1730" w:rsidRPr="00AC75AC">
        <w:rPr>
          <w:rFonts w:ascii="Arial" w:hAnsi="Arial" w:cs="Arial"/>
          <w:sz w:val="20"/>
          <w:szCs w:val="20"/>
        </w:rPr>
        <w:t>scenario,</w:t>
      </w:r>
      <w:r w:rsidR="001A1D4E" w:rsidRPr="00AC75AC">
        <w:rPr>
          <w:rFonts w:ascii="Arial" w:hAnsi="Arial" w:cs="Arial"/>
          <w:sz w:val="20"/>
          <w:szCs w:val="20"/>
        </w:rPr>
        <w:t xml:space="preserve"> time-synchronized phasor measurement appeared as Phasor Measurement Unit (PMU)</w:t>
      </w:r>
      <w:r w:rsidR="00BE1730" w:rsidRPr="00AC75AC">
        <w:rPr>
          <w:rFonts w:ascii="Arial" w:hAnsi="Arial" w:cs="Arial"/>
          <w:sz w:val="20"/>
          <w:szCs w:val="20"/>
        </w:rPr>
        <w:t>.</w:t>
      </w:r>
    </w:p>
    <w:p w:rsidR="00B22D7D" w:rsidRPr="00AC75AC" w:rsidRDefault="00B22D7D" w:rsidP="00BE1730">
      <w:pPr>
        <w:jc w:val="both"/>
        <w:rPr>
          <w:rFonts w:ascii="Arial" w:hAnsi="Arial" w:cs="Arial"/>
          <w:sz w:val="20"/>
          <w:szCs w:val="20"/>
        </w:rPr>
      </w:pPr>
      <w:r w:rsidRPr="00AC75AC">
        <w:rPr>
          <w:rFonts w:ascii="Arial" w:hAnsi="Arial" w:cs="Arial"/>
          <w:sz w:val="20"/>
          <w:szCs w:val="20"/>
        </w:rPr>
        <w:t xml:space="preserve">The </w:t>
      </w:r>
      <w:r w:rsidR="0017123A">
        <w:rPr>
          <w:rFonts w:ascii="Arial" w:hAnsi="Arial" w:cs="Arial"/>
          <w:sz w:val="20"/>
          <w:szCs w:val="20"/>
        </w:rPr>
        <w:t>measurement of several synchrophasors</w:t>
      </w:r>
      <w:r w:rsidRPr="00AC75AC">
        <w:rPr>
          <w:rFonts w:ascii="Arial" w:hAnsi="Arial" w:cs="Arial"/>
          <w:sz w:val="20"/>
          <w:szCs w:val="20"/>
        </w:rPr>
        <w:t xml:space="preserve"> in several substations of the</w:t>
      </w:r>
      <w:r w:rsidR="001A1D4E" w:rsidRPr="00AC75AC">
        <w:rPr>
          <w:rFonts w:ascii="Arial" w:hAnsi="Arial" w:cs="Arial"/>
          <w:sz w:val="20"/>
          <w:szCs w:val="20"/>
        </w:rPr>
        <w:t xml:space="preserve"> </w:t>
      </w:r>
      <w:r w:rsidRPr="00AC75AC">
        <w:rPr>
          <w:rFonts w:ascii="Arial" w:hAnsi="Arial" w:cs="Arial"/>
          <w:sz w:val="20"/>
          <w:szCs w:val="20"/>
        </w:rPr>
        <w:t>electrical system makes it necessary to develop a</w:t>
      </w:r>
      <w:r w:rsidR="001A1D4E" w:rsidRPr="00AC75AC">
        <w:rPr>
          <w:rFonts w:ascii="Arial" w:hAnsi="Arial" w:cs="Arial"/>
          <w:sz w:val="20"/>
          <w:szCs w:val="20"/>
        </w:rPr>
        <w:t xml:space="preserve"> Phasor Data Concentrator (PDC)</w:t>
      </w:r>
      <w:r w:rsidRPr="00AC75AC">
        <w:rPr>
          <w:rFonts w:ascii="Arial" w:hAnsi="Arial" w:cs="Arial"/>
          <w:sz w:val="20"/>
          <w:szCs w:val="20"/>
        </w:rPr>
        <w:t xml:space="preserve"> that aggregates all synchrophasors at the same </w:t>
      </w:r>
      <w:r w:rsidR="001A1D4E" w:rsidRPr="00AC75AC">
        <w:rPr>
          <w:rFonts w:ascii="Arial" w:hAnsi="Arial" w:cs="Arial"/>
          <w:sz w:val="20"/>
          <w:szCs w:val="20"/>
        </w:rPr>
        <w:t xml:space="preserve">base </w:t>
      </w:r>
      <w:r w:rsidRPr="00AC75AC">
        <w:rPr>
          <w:rFonts w:ascii="Arial" w:hAnsi="Arial" w:cs="Arial"/>
          <w:sz w:val="20"/>
          <w:szCs w:val="20"/>
        </w:rPr>
        <w:t xml:space="preserve">time and treat these measures and then make them available to </w:t>
      </w:r>
      <w:r w:rsidR="00BE1730" w:rsidRPr="00AC75AC">
        <w:rPr>
          <w:rFonts w:ascii="Arial" w:hAnsi="Arial" w:cs="Arial"/>
          <w:sz w:val="20"/>
          <w:szCs w:val="20"/>
        </w:rPr>
        <w:t xml:space="preserve">operators and system analysis personnel as software </w:t>
      </w:r>
      <w:r w:rsidRPr="00AC75AC">
        <w:rPr>
          <w:rFonts w:ascii="Arial" w:hAnsi="Arial" w:cs="Arial"/>
          <w:sz w:val="20"/>
          <w:szCs w:val="20"/>
        </w:rPr>
        <w:t>applications.</w:t>
      </w:r>
    </w:p>
    <w:p w:rsidR="001A1D4E" w:rsidRPr="00AC75AC" w:rsidRDefault="00A56741" w:rsidP="00A56741">
      <w:pPr>
        <w:jc w:val="both"/>
        <w:rPr>
          <w:rFonts w:ascii="Arial" w:hAnsi="Arial" w:cs="Arial"/>
          <w:sz w:val="20"/>
          <w:szCs w:val="20"/>
        </w:rPr>
      </w:pPr>
      <w:r w:rsidRPr="00AC75AC">
        <w:rPr>
          <w:rFonts w:ascii="Arial" w:hAnsi="Arial" w:cs="Arial"/>
          <w:sz w:val="20"/>
          <w:szCs w:val="20"/>
        </w:rPr>
        <w:t>The increase in operating complexity of power systems has required the constant improvement of its monitoring and control instruments, both real-time and offline. This demand has led to the development of innovative technologies, scenario in which stands the wide area measurements. Wide Area Measurement Systems (WAMS) formed basically by Phasor Measurement Units (PMU)</w:t>
      </w:r>
      <w:r w:rsidR="00BE1730" w:rsidRPr="00AC75AC">
        <w:rPr>
          <w:rFonts w:ascii="Arial" w:hAnsi="Arial" w:cs="Arial"/>
          <w:sz w:val="20"/>
          <w:szCs w:val="20"/>
        </w:rPr>
        <w:t>, communication channels and Phasor Data Concentrators (PDC).</w:t>
      </w:r>
    </w:p>
    <w:p w:rsidR="00A56741" w:rsidRPr="00AC75AC" w:rsidRDefault="00A56741" w:rsidP="00A56741">
      <w:pPr>
        <w:jc w:val="both"/>
        <w:rPr>
          <w:rFonts w:ascii="Arial" w:hAnsi="Arial" w:cs="Arial"/>
          <w:sz w:val="20"/>
          <w:szCs w:val="20"/>
        </w:rPr>
      </w:pPr>
      <w:r w:rsidRPr="00AC75AC">
        <w:rPr>
          <w:rFonts w:ascii="Arial" w:hAnsi="Arial" w:cs="Arial"/>
          <w:sz w:val="20"/>
          <w:szCs w:val="20"/>
        </w:rPr>
        <w:t xml:space="preserve">The need of high-resolution continuous monitoring of the power system is being studied by COPEL in the last years, since power system and energy market is becoming more complex. Also, in </w:t>
      </w:r>
      <w:r w:rsidR="00D2228A" w:rsidRPr="00AC75AC">
        <w:rPr>
          <w:rFonts w:ascii="Arial" w:hAnsi="Arial" w:cs="Arial"/>
          <w:sz w:val="20"/>
          <w:szCs w:val="20"/>
        </w:rPr>
        <w:t>Brazilian Interconnected Power System (BIPS)</w:t>
      </w:r>
      <w:r w:rsidRPr="00AC75AC">
        <w:rPr>
          <w:rFonts w:ascii="Arial" w:hAnsi="Arial" w:cs="Arial"/>
          <w:sz w:val="20"/>
          <w:szCs w:val="20"/>
        </w:rPr>
        <w:t xml:space="preserve">, power system’s operation is led by </w:t>
      </w:r>
      <w:r w:rsidR="00D2228A" w:rsidRPr="00AC75AC">
        <w:rPr>
          <w:rFonts w:ascii="Arial" w:hAnsi="Arial" w:cs="Arial"/>
          <w:sz w:val="20"/>
          <w:szCs w:val="20"/>
        </w:rPr>
        <w:t>National System Operator (Operador Nacional do Sistema –</w:t>
      </w:r>
      <w:r w:rsidRPr="00AC75AC">
        <w:rPr>
          <w:rFonts w:ascii="Arial" w:hAnsi="Arial" w:cs="Arial"/>
          <w:sz w:val="20"/>
          <w:szCs w:val="20"/>
        </w:rPr>
        <w:t>ONS</w:t>
      </w:r>
      <w:r w:rsidR="00D2228A" w:rsidRPr="00AC75AC">
        <w:rPr>
          <w:rFonts w:ascii="Arial" w:hAnsi="Arial" w:cs="Arial"/>
          <w:sz w:val="20"/>
          <w:szCs w:val="20"/>
        </w:rPr>
        <w:t>)</w:t>
      </w:r>
      <w:r w:rsidRPr="00AC75AC">
        <w:rPr>
          <w:rFonts w:ascii="Arial" w:hAnsi="Arial" w:cs="Arial"/>
          <w:sz w:val="20"/>
          <w:szCs w:val="20"/>
        </w:rPr>
        <w:t>. As ONS is responsible for all Brazilian system, this situation leads the transmission owners in Brazil to a challenge that is to monitor if their own system is being operated properly according to the equipment and installation.</w:t>
      </w:r>
    </w:p>
    <w:p w:rsidR="000D569D" w:rsidRPr="00AC75AC" w:rsidRDefault="00A56741" w:rsidP="000D569D">
      <w:pPr>
        <w:jc w:val="both"/>
        <w:rPr>
          <w:rFonts w:ascii="Arial" w:hAnsi="Arial" w:cs="Arial"/>
          <w:sz w:val="20"/>
          <w:szCs w:val="20"/>
        </w:rPr>
      </w:pPr>
      <w:r w:rsidRPr="00AC75AC">
        <w:rPr>
          <w:rFonts w:ascii="Arial" w:hAnsi="Arial" w:cs="Arial"/>
          <w:sz w:val="20"/>
          <w:szCs w:val="20"/>
        </w:rPr>
        <w:t xml:space="preserve">For fault analysis, COPEL has traditionally used GPS-synchronized Digital Fault Recorders (DFR) and a management system for these records based on web interface. The usage of synchronized recorders is proven to be important as it is possible to </w:t>
      </w:r>
      <w:r w:rsidR="000D569D" w:rsidRPr="00AC75AC">
        <w:rPr>
          <w:rFonts w:ascii="Arial" w:hAnsi="Arial" w:cs="Arial"/>
          <w:sz w:val="20"/>
          <w:szCs w:val="20"/>
        </w:rPr>
        <w:t xml:space="preserve">aggregated </w:t>
      </w:r>
      <w:r w:rsidRPr="00AC75AC">
        <w:rPr>
          <w:rFonts w:ascii="Arial" w:hAnsi="Arial" w:cs="Arial"/>
          <w:sz w:val="20"/>
          <w:szCs w:val="20"/>
        </w:rPr>
        <w:t xml:space="preserve">at the same </w:t>
      </w:r>
      <w:r w:rsidR="000D569D" w:rsidRPr="00AC75AC">
        <w:rPr>
          <w:rFonts w:ascii="Arial" w:hAnsi="Arial" w:cs="Arial"/>
          <w:sz w:val="20"/>
          <w:szCs w:val="20"/>
        </w:rPr>
        <w:t xml:space="preserve">time different </w:t>
      </w:r>
      <w:r w:rsidRPr="00AC75AC">
        <w:rPr>
          <w:rFonts w:ascii="Arial" w:hAnsi="Arial" w:cs="Arial"/>
          <w:sz w:val="20"/>
          <w:szCs w:val="20"/>
        </w:rPr>
        <w:t>software</w:t>
      </w:r>
      <w:r w:rsidR="000D569D" w:rsidRPr="00AC75AC">
        <w:rPr>
          <w:rFonts w:ascii="Arial" w:hAnsi="Arial" w:cs="Arial"/>
          <w:sz w:val="20"/>
          <w:szCs w:val="20"/>
        </w:rPr>
        <w:t>s</w:t>
      </w:r>
      <w:r w:rsidRPr="00AC75AC">
        <w:rPr>
          <w:rFonts w:ascii="Arial" w:hAnsi="Arial" w:cs="Arial"/>
          <w:sz w:val="20"/>
          <w:szCs w:val="20"/>
        </w:rPr>
        <w:t xml:space="preserve"> </w:t>
      </w:r>
      <w:r w:rsidR="000D569D" w:rsidRPr="00AC75AC">
        <w:rPr>
          <w:rFonts w:ascii="Arial" w:hAnsi="Arial" w:cs="Arial"/>
          <w:sz w:val="20"/>
          <w:szCs w:val="20"/>
        </w:rPr>
        <w:t xml:space="preserve">and </w:t>
      </w:r>
      <w:r w:rsidRPr="00AC75AC">
        <w:rPr>
          <w:rFonts w:ascii="Arial" w:hAnsi="Arial" w:cs="Arial"/>
          <w:sz w:val="20"/>
          <w:szCs w:val="20"/>
        </w:rPr>
        <w:t xml:space="preserve">several waveforms </w:t>
      </w:r>
      <w:r w:rsidR="000D569D" w:rsidRPr="00AC75AC">
        <w:rPr>
          <w:rFonts w:ascii="Arial" w:hAnsi="Arial" w:cs="Arial"/>
          <w:sz w:val="20"/>
          <w:szCs w:val="20"/>
        </w:rPr>
        <w:t>to analyze faults and disturbances that occurred in the power system.</w:t>
      </w:r>
      <w:r w:rsidRPr="00AC75AC">
        <w:rPr>
          <w:rFonts w:ascii="Arial" w:hAnsi="Arial" w:cs="Arial"/>
          <w:sz w:val="20"/>
          <w:szCs w:val="20"/>
        </w:rPr>
        <w:t xml:space="preserve"> </w:t>
      </w:r>
    </w:p>
    <w:p w:rsidR="00A56741" w:rsidRPr="00AC75AC" w:rsidRDefault="00A56741" w:rsidP="00A56741">
      <w:pPr>
        <w:jc w:val="both"/>
        <w:rPr>
          <w:rFonts w:ascii="Arial" w:hAnsi="Arial" w:cs="Arial"/>
          <w:sz w:val="20"/>
          <w:szCs w:val="20"/>
        </w:rPr>
      </w:pPr>
    </w:p>
    <w:p w:rsidR="00A56741" w:rsidRPr="00AC75AC" w:rsidRDefault="00A56741" w:rsidP="000D5DD1">
      <w:pPr>
        <w:pStyle w:val="Ttulo1"/>
        <w:numPr>
          <w:ilvl w:val="0"/>
          <w:numId w:val="25"/>
        </w:numPr>
        <w:spacing w:after="200"/>
        <w:rPr>
          <w:rFonts w:hAnsi="Arial" w:cs="Arial"/>
        </w:rPr>
      </w:pPr>
      <w:r w:rsidRPr="00AC75AC">
        <w:rPr>
          <w:rFonts w:hAnsi="Arial" w:cs="Arial"/>
        </w:rPr>
        <w:t>SYSTEM DESCRIPTION</w:t>
      </w:r>
    </w:p>
    <w:p w:rsidR="00FE2B38" w:rsidRPr="00AC75AC" w:rsidRDefault="00FE2B38" w:rsidP="00FE2B38">
      <w:pPr>
        <w:jc w:val="both"/>
        <w:rPr>
          <w:rFonts w:ascii="Arial" w:hAnsi="Arial" w:cs="Arial"/>
          <w:sz w:val="20"/>
          <w:szCs w:val="20"/>
        </w:rPr>
      </w:pPr>
      <w:r w:rsidRPr="00AC75AC">
        <w:rPr>
          <w:rFonts w:ascii="Arial" w:hAnsi="Arial" w:cs="Arial"/>
          <w:sz w:val="20"/>
          <w:szCs w:val="20"/>
        </w:rPr>
        <w:t xml:space="preserve">Copel </w:t>
      </w:r>
      <w:r w:rsidR="00953B63" w:rsidRPr="00AC75AC">
        <w:rPr>
          <w:rFonts w:ascii="Arial" w:hAnsi="Arial" w:cs="Arial"/>
          <w:sz w:val="20"/>
          <w:szCs w:val="20"/>
        </w:rPr>
        <w:t>utility</w:t>
      </w:r>
      <w:r w:rsidRPr="00AC75AC">
        <w:rPr>
          <w:rFonts w:ascii="Arial" w:hAnsi="Arial" w:cs="Arial"/>
          <w:sz w:val="20"/>
          <w:szCs w:val="20"/>
        </w:rPr>
        <w:t xml:space="preserve"> </w:t>
      </w:r>
      <w:r w:rsidR="00953B63" w:rsidRPr="00AC75AC">
        <w:rPr>
          <w:rFonts w:ascii="Arial" w:hAnsi="Arial" w:cs="Arial"/>
          <w:sz w:val="20"/>
          <w:szCs w:val="20"/>
        </w:rPr>
        <w:t xml:space="preserve">has generation, transmission and distribution and </w:t>
      </w:r>
      <w:r w:rsidRPr="00AC75AC">
        <w:rPr>
          <w:rFonts w:ascii="Arial" w:hAnsi="Arial" w:cs="Arial"/>
          <w:sz w:val="20"/>
          <w:szCs w:val="20"/>
        </w:rPr>
        <w:t xml:space="preserve">is located at Brazilian south region. The </w:t>
      </w:r>
      <w:r w:rsidR="00CD4B82" w:rsidRPr="00AC75AC">
        <w:rPr>
          <w:rFonts w:ascii="Arial" w:hAnsi="Arial" w:cs="Arial"/>
          <w:sz w:val="20"/>
          <w:szCs w:val="20"/>
        </w:rPr>
        <w:t>Electrical</w:t>
      </w:r>
      <w:r w:rsidRPr="00AC75AC">
        <w:rPr>
          <w:rFonts w:ascii="Arial" w:hAnsi="Arial" w:cs="Arial"/>
          <w:sz w:val="20"/>
          <w:szCs w:val="20"/>
        </w:rPr>
        <w:t xml:space="preserve"> Power System under operation of Copel, is composed by 55 substation</w:t>
      </w:r>
      <w:r w:rsidR="009B6184" w:rsidRPr="00AC75AC">
        <w:rPr>
          <w:rFonts w:ascii="Arial" w:hAnsi="Arial" w:cs="Arial"/>
          <w:sz w:val="20"/>
          <w:szCs w:val="20"/>
        </w:rPr>
        <w:t>s</w:t>
      </w:r>
      <w:r w:rsidRPr="00AC75AC">
        <w:rPr>
          <w:rFonts w:ascii="Arial" w:hAnsi="Arial" w:cs="Arial"/>
          <w:sz w:val="20"/>
          <w:szCs w:val="20"/>
        </w:rPr>
        <w:t xml:space="preserve"> with 10 transmission lines (TL) of 525kV, 67 TL of 230kV and 4 TL of 138kV</w:t>
      </w:r>
      <w:r w:rsidR="003E2C80" w:rsidRPr="00AC75AC">
        <w:rPr>
          <w:rFonts w:ascii="Arial" w:hAnsi="Arial" w:cs="Arial"/>
          <w:sz w:val="20"/>
          <w:szCs w:val="20"/>
        </w:rPr>
        <w:t>.</w:t>
      </w:r>
      <w:r w:rsidR="009B6184" w:rsidRPr="00AC75AC">
        <w:rPr>
          <w:rFonts w:ascii="Arial" w:hAnsi="Arial" w:cs="Arial"/>
          <w:sz w:val="20"/>
          <w:szCs w:val="20"/>
        </w:rPr>
        <w:t xml:space="preserve"> </w:t>
      </w:r>
      <w:r w:rsidR="003E2C80" w:rsidRPr="00AC75AC">
        <w:rPr>
          <w:rFonts w:ascii="Arial" w:hAnsi="Arial" w:cs="Arial"/>
          <w:sz w:val="20"/>
          <w:szCs w:val="20"/>
        </w:rPr>
        <w:t>Also, there are six hydroelectric power plants above 100MVA, eight above 30 MVA, one thermal power plant above 100MVA and three wind farms</w:t>
      </w:r>
      <w:r w:rsidRPr="00AC75AC">
        <w:rPr>
          <w:rFonts w:ascii="Arial" w:hAnsi="Arial" w:cs="Arial"/>
          <w:sz w:val="20"/>
          <w:szCs w:val="20"/>
        </w:rPr>
        <w:t xml:space="preserve">. The length of </w:t>
      </w:r>
      <w:r w:rsidR="003E2C80" w:rsidRPr="00AC75AC">
        <w:rPr>
          <w:rFonts w:ascii="Arial" w:hAnsi="Arial" w:cs="Arial"/>
          <w:sz w:val="20"/>
          <w:szCs w:val="20"/>
        </w:rPr>
        <w:t>Copel’s</w:t>
      </w:r>
      <w:r w:rsidRPr="00AC75AC">
        <w:rPr>
          <w:rFonts w:ascii="Arial" w:hAnsi="Arial" w:cs="Arial"/>
          <w:sz w:val="20"/>
          <w:szCs w:val="20"/>
        </w:rPr>
        <w:t xml:space="preserve"> </w:t>
      </w:r>
      <w:r w:rsidR="00953B63" w:rsidRPr="00AC75AC">
        <w:rPr>
          <w:rFonts w:ascii="Arial" w:hAnsi="Arial" w:cs="Arial"/>
          <w:sz w:val="20"/>
          <w:szCs w:val="20"/>
        </w:rPr>
        <w:t xml:space="preserve">TLs </w:t>
      </w:r>
      <w:r w:rsidRPr="00AC75AC">
        <w:rPr>
          <w:rFonts w:ascii="Arial" w:hAnsi="Arial" w:cs="Arial"/>
          <w:sz w:val="20"/>
          <w:szCs w:val="20"/>
        </w:rPr>
        <w:t>var</w:t>
      </w:r>
      <w:r w:rsidR="009B6184" w:rsidRPr="00AC75AC">
        <w:rPr>
          <w:rFonts w:ascii="Arial" w:hAnsi="Arial" w:cs="Arial"/>
          <w:sz w:val="20"/>
          <w:szCs w:val="20"/>
        </w:rPr>
        <w:t>ies</w:t>
      </w:r>
      <w:r w:rsidRPr="00AC75AC">
        <w:rPr>
          <w:rFonts w:ascii="Arial" w:hAnsi="Arial" w:cs="Arial"/>
          <w:sz w:val="20"/>
          <w:szCs w:val="20"/>
        </w:rPr>
        <w:t xml:space="preserve"> from 0,6 km </w:t>
      </w:r>
      <w:r w:rsidR="00953B63" w:rsidRPr="00AC75AC">
        <w:rPr>
          <w:rFonts w:ascii="Arial" w:hAnsi="Arial" w:cs="Arial"/>
          <w:sz w:val="20"/>
          <w:szCs w:val="20"/>
        </w:rPr>
        <w:t xml:space="preserve">to </w:t>
      </w:r>
      <w:r w:rsidRPr="00AC75AC">
        <w:rPr>
          <w:rFonts w:ascii="Arial" w:hAnsi="Arial" w:cs="Arial"/>
          <w:sz w:val="20"/>
          <w:szCs w:val="20"/>
        </w:rPr>
        <w:t xml:space="preserve">334,32km. </w:t>
      </w:r>
      <w:r w:rsidR="00953B63" w:rsidRPr="00AC75AC">
        <w:rPr>
          <w:rFonts w:ascii="Arial" w:hAnsi="Arial" w:cs="Arial"/>
          <w:sz w:val="20"/>
          <w:szCs w:val="20"/>
        </w:rPr>
        <w:t>F</w:t>
      </w:r>
      <w:r w:rsidRPr="00AC75AC">
        <w:rPr>
          <w:rFonts w:ascii="Arial" w:hAnsi="Arial" w:cs="Arial"/>
          <w:sz w:val="20"/>
          <w:szCs w:val="20"/>
        </w:rPr>
        <w:t xml:space="preserve">ault location by TW is </w:t>
      </w:r>
      <w:r w:rsidR="00953B63" w:rsidRPr="00AC75AC">
        <w:rPr>
          <w:rFonts w:ascii="Arial" w:hAnsi="Arial" w:cs="Arial"/>
          <w:sz w:val="20"/>
          <w:szCs w:val="20"/>
        </w:rPr>
        <w:t xml:space="preserve">available </w:t>
      </w:r>
      <w:r w:rsidRPr="00AC75AC">
        <w:rPr>
          <w:rFonts w:ascii="Arial" w:hAnsi="Arial" w:cs="Arial"/>
          <w:sz w:val="20"/>
          <w:szCs w:val="20"/>
        </w:rPr>
        <w:t xml:space="preserve">in all transmissions lines. </w:t>
      </w:r>
      <w:r w:rsidR="009B6184" w:rsidRPr="00AC75AC">
        <w:rPr>
          <w:rFonts w:ascii="Arial" w:hAnsi="Arial" w:cs="Arial"/>
          <w:sz w:val="20"/>
          <w:szCs w:val="20"/>
        </w:rPr>
        <w:t>Wide Area</w:t>
      </w:r>
      <w:r w:rsidRPr="00AC75AC">
        <w:rPr>
          <w:rFonts w:ascii="Arial" w:hAnsi="Arial" w:cs="Arial"/>
          <w:sz w:val="20"/>
          <w:szCs w:val="20"/>
        </w:rPr>
        <w:t xml:space="preserve"> </w:t>
      </w:r>
      <w:r w:rsidR="009B6184" w:rsidRPr="00AC75AC">
        <w:rPr>
          <w:rFonts w:ascii="Arial" w:hAnsi="Arial" w:cs="Arial"/>
          <w:sz w:val="20"/>
          <w:szCs w:val="20"/>
        </w:rPr>
        <w:t>M</w:t>
      </w:r>
      <w:r w:rsidRPr="00AC75AC">
        <w:rPr>
          <w:rFonts w:ascii="Arial" w:hAnsi="Arial" w:cs="Arial"/>
          <w:sz w:val="20"/>
          <w:szCs w:val="20"/>
        </w:rPr>
        <w:t xml:space="preserve">onitoring </w:t>
      </w:r>
      <w:r w:rsidR="009B6184" w:rsidRPr="00AC75AC">
        <w:rPr>
          <w:rFonts w:ascii="Arial" w:hAnsi="Arial" w:cs="Arial"/>
          <w:sz w:val="20"/>
          <w:szCs w:val="20"/>
        </w:rPr>
        <w:t>S</w:t>
      </w:r>
      <w:r w:rsidRPr="00AC75AC">
        <w:rPr>
          <w:rFonts w:ascii="Arial" w:hAnsi="Arial" w:cs="Arial"/>
          <w:sz w:val="20"/>
          <w:szCs w:val="20"/>
        </w:rPr>
        <w:t>ystem (WA</w:t>
      </w:r>
      <w:r w:rsidR="009B6184" w:rsidRPr="00AC75AC">
        <w:rPr>
          <w:rFonts w:ascii="Arial" w:hAnsi="Arial" w:cs="Arial"/>
          <w:sz w:val="20"/>
          <w:szCs w:val="20"/>
        </w:rPr>
        <w:t>M</w:t>
      </w:r>
      <w:r w:rsidRPr="00AC75AC">
        <w:rPr>
          <w:rFonts w:ascii="Arial" w:hAnsi="Arial" w:cs="Arial"/>
          <w:sz w:val="20"/>
          <w:szCs w:val="20"/>
        </w:rPr>
        <w:t>S)</w:t>
      </w:r>
      <w:r w:rsidR="009B6184" w:rsidRPr="00AC75AC">
        <w:rPr>
          <w:rFonts w:ascii="Arial" w:hAnsi="Arial" w:cs="Arial"/>
          <w:sz w:val="20"/>
          <w:szCs w:val="20"/>
        </w:rPr>
        <w:t xml:space="preserve"> of Copel</w:t>
      </w:r>
      <w:r w:rsidRPr="00AC75AC">
        <w:rPr>
          <w:rFonts w:ascii="Arial" w:hAnsi="Arial" w:cs="Arial"/>
          <w:sz w:val="20"/>
          <w:szCs w:val="20"/>
        </w:rPr>
        <w:t xml:space="preserve"> is composed by 37 PMU distributed in all </w:t>
      </w:r>
      <w:r w:rsidR="00953B63" w:rsidRPr="00AC75AC">
        <w:rPr>
          <w:rFonts w:ascii="Arial" w:hAnsi="Arial" w:cs="Arial"/>
          <w:sz w:val="20"/>
          <w:szCs w:val="20"/>
        </w:rPr>
        <w:t xml:space="preserve">State of </w:t>
      </w:r>
      <w:r w:rsidRPr="00AC75AC">
        <w:rPr>
          <w:rFonts w:ascii="Arial" w:hAnsi="Arial" w:cs="Arial"/>
          <w:sz w:val="20"/>
          <w:szCs w:val="20"/>
        </w:rPr>
        <w:t xml:space="preserve">Paraná. </w:t>
      </w:r>
    </w:p>
    <w:p w:rsidR="007957D8" w:rsidRPr="00AC75AC" w:rsidRDefault="007957D8" w:rsidP="00FE2B38">
      <w:pPr>
        <w:jc w:val="both"/>
        <w:rPr>
          <w:rFonts w:ascii="Arial" w:hAnsi="Arial" w:cs="Arial"/>
          <w:sz w:val="20"/>
          <w:szCs w:val="20"/>
        </w:rPr>
      </w:pPr>
      <w:r w:rsidRPr="00AC75AC">
        <w:rPr>
          <w:rFonts w:ascii="Arial" w:hAnsi="Arial" w:cs="Arial"/>
          <w:sz w:val="20"/>
          <w:szCs w:val="20"/>
        </w:rPr>
        <w:t>Figures 09 and 10 gives an idea of the extension of the Copel power system operation.</w:t>
      </w:r>
    </w:p>
    <w:p w:rsidR="00A56741" w:rsidRPr="00AC75AC" w:rsidRDefault="00FE2B38" w:rsidP="00A56741">
      <w:pPr>
        <w:jc w:val="both"/>
        <w:rPr>
          <w:rFonts w:ascii="Arial" w:hAnsi="Arial" w:cs="Arial"/>
          <w:noProof/>
        </w:rPr>
      </w:pPr>
      <w:r w:rsidRPr="00AC75AC">
        <w:rPr>
          <w:rFonts w:ascii="Arial" w:hAnsi="Arial" w:cs="Arial"/>
          <w:noProof/>
          <w:lang w:val="pt-BR" w:eastAsia="pt-BR"/>
        </w:rPr>
        <w:lastRenderedPageBreak/>
        <w:drawing>
          <wp:inline distT="0" distB="0" distL="0" distR="0" wp14:anchorId="14FED8FE" wp14:editId="0FD74BA3">
            <wp:extent cx="3208146" cy="2733675"/>
            <wp:effectExtent l="19050" t="19050" r="11430"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8146" cy="2733675"/>
                    </a:xfrm>
                    <a:prstGeom prst="rect">
                      <a:avLst/>
                    </a:prstGeom>
                    <a:noFill/>
                    <a:ln>
                      <a:solidFill>
                        <a:schemeClr val="tx1">
                          <a:lumMod val="50000"/>
                          <a:lumOff val="50000"/>
                        </a:schemeClr>
                      </a:solidFill>
                    </a:ln>
                  </pic:spPr>
                </pic:pic>
              </a:graphicData>
            </a:graphic>
          </wp:inline>
        </w:drawing>
      </w:r>
      <w:r w:rsidRPr="00AC75AC">
        <w:rPr>
          <w:rFonts w:ascii="Arial" w:hAnsi="Arial" w:cs="Arial"/>
          <w:noProof/>
          <w:lang w:val="pt-BR" w:eastAsia="pt-BR"/>
        </w:rPr>
        <w:drawing>
          <wp:inline distT="0" distB="0" distL="0" distR="0" wp14:anchorId="517D6B01" wp14:editId="537EE772">
            <wp:extent cx="2361660" cy="2731985"/>
            <wp:effectExtent l="38100" t="19050" r="19590" b="1121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1660" cy="2731985"/>
                    </a:xfrm>
                    <a:prstGeom prst="rect">
                      <a:avLst/>
                    </a:prstGeom>
                    <a:noFill/>
                    <a:ln>
                      <a:solidFill>
                        <a:schemeClr val="tx1">
                          <a:lumMod val="50000"/>
                          <a:lumOff val="50000"/>
                        </a:schemeClr>
                      </a:solid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3982"/>
      </w:tblGrid>
      <w:tr w:rsidR="00FE2B38" w:rsidRPr="00AC75AC" w:rsidTr="00FB3029">
        <w:tc>
          <w:tcPr>
            <w:tcW w:w="5298" w:type="dxa"/>
          </w:tcPr>
          <w:p w:rsidR="00FE2B38" w:rsidRPr="00AC75AC" w:rsidRDefault="00FE2B38" w:rsidP="00FE2B38">
            <w:pPr>
              <w:pStyle w:val="Body"/>
              <w:keepNext/>
              <w:spacing w:after="120" w:line="276" w:lineRule="auto"/>
              <w:jc w:val="center"/>
              <w:rPr>
                <w:rFonts w:hAnsi="Arial" w:cs="Arial"/>
                <w:noProof/>
                <w:lang w:val="en-US" w:eastAsia="en-US"/>
              </w:rPr>
            </w:pPr>
            <w:r w:rsidRPr="00AC75AC">
              <w:rPr>
                <w:rFonts w:hAnsi="Arial" w:cs="Arial"/>
                <w:noProof/>
                <w:lang w:val="en-US" w:eastAsia="en-US"/>
              </w:rPr>
              <w:t>Figure 09. Paraná State system map and PMU locations.</w:t>
            </w:r>
          </w:p>
        </w:tc>
        <w:tc>
          <w:tcPr>
            <w:tcW w:w="3982" w:type="dxa"/>
          </w:tcPr>
          <w:p w:rsidR="00FE2B38" w:rsidRPr="00AC75AC" w:rsidRDefault="00FE2B38" w:rsidP="00FE2B38">
            <w:pPr>
              <w:pStyle w:val="Body"/>
              <w:keepNext/>
              <w:spacing w:after="120" w:line="276" w:lineRule="auto"/>
              <w:jc w:val="center"/>
              <w:rPr>
                <w:rFonts w:hAnsi="Arial" w:cs="Arial"/>
                <w:noProof/>
                <w:lang w:val="en-US" w:eastAsia="en-US"/>
              </w:rPr>
            </w:pPr>
            <w:r w:rsidRPr="00AC75AC">
              <w:rPr>
                <w:rFonts w:hAnsi="Arial" w:cs="Arial"/>
                <w:noProof/>
                <w:lang w:val="en-US" w:eastAsia="en-US"/>
              </w:rPr>
              <w:t>Figure 10. Curitiba Metropolitan Region system map and PMU locations.</w:t>
            </w:r>
          </w:p>
        </w:tc>
      </w:tr>
    </w:tbl>
    <w:p w:rsidR="007957D8" w:rsidRPr="00AC75AC" w:rsidRDefault="007957D8" w:rsidP="007957D8">
      <w:pPr>
        <w:jc w:val="both"/>
        <w:rPr>
          <w:rFonts w:ascii="Arial" w:hAnsi="Arial" w:cs="Arial"/>
          <w:noProof/>
        </w:rPr>
      </w:pPr>
      <w:r w:rsidRPr="00AC75AC">
        <w:rPr>
          <w:rFonts w:ascii="Arial" w:hAnsi="Arial" w:cs="Arial"/>
          <w:sz w:val="20"/>
          <w:szCs w:val="20"/>
        </w:rPr>
        <w:t xml:space="preserve">COPEL’s WAMS is a Wide Area Measurement System that </w:t>
      </w:r>
      <w:r w:rsidR="003E2C80" w:rsidRPr="00AC75AC">
        <w:rPr>
          <w:rFonts w:ascii="Arial" w:hAnsi="Arial" w:cs="Arial"/>
          <w:sz w:val="20"/>
          <w:szCs w:val="20"/>
        </w:rPr>
        <w:t xml:space="preserve">was </w:t>
      </w:r>
      <w:r w:rsidRPr="00AC75AC">
        <w:rPr>
          <w:rFonts w:ascii="Arial" w:hAnsi="Arial" w:cs="Arial"/>
          <w:sz w:val="20"/>
          <w:szCs w:val="20"/>
        </w:rPr>
        <w:t>installed in mid-2015 and is being used by real-time operation team, for dynamic system observation. The system intends to support post-event analysis and engineering studies team, providing them information for post-event, system performance, generators response and dynamic intersystem oscillation analysis.</w:t>
      </w:r>
      <w:r w:rsidRPr="00AC75AC">
        <w:rPr>
          <w:rFonts w:ascii="Arial" w:hAnsi="Arial" w:cs="Arial"/>
          <w:noProof/>
        </w:rPr>
        <w:t xml:space="preserve"> </w:t>
      </w:r>
    </w:p>
    <w:p w:rsidR="007957D8" w:rsidRPr="00AC75AC" w:rsidRDefault="007957D8" w:rsidP="007957D8">
      <w:pPr>
        <w:jc w:val="both"/>
        <w:rPr>
          <w:rFonts w:ascii="Arial" w:hAnsi="Arial" w:cs="Arial"/>
          <w:sz w:val="20"/>
          <w:szCs w:val="20"/>
        </w:rPr>
      </w:pPr>
      <w:r w:rsidRPr="00AC75AC">
        <w:rPr>
          <w:rFonts w:ascii="Arial" w:hAnsi="Arial" w:cs="Arial"/>
          <w:sz w:val="20"/>
          <w:szCs w:val="20"/>
        </w:rPr>
        <w:t xml:space="preserve">The </w:t>
      </w:r>
      <w:r w:rsidR="00953B63" w:rsidRPr="00AC75AC">
        <w:rPr>
          <w:rFonts w:ascii="Arial" w:hAnsi="Arial" w:cs="Arial"/>
          <w:sz w:val="20"/>
          <w:szCs w:val="20"/>
        </w:rPr>
        <w:t xml:space="preserve">WAMS </w:t>
      </w:r>
      <w:r w:rsidRPr="00AC75AC">
        <w:rPr>
          <w:rFonts w:ascii="Arial" w:hAnsi="Arial" w:cs="Arial"/>
          <w:sz w:val="20"/>
          <w:szCs w:val="20"/>
        </w:rPr>
        <w:t xml:space="preserve">in conjunction with other tools such as oscillographs, </w:t>
      </w:r>
      <w:r w:rsidR="00953B63" w:rsidRPr="00AC75AC">
        <w:rPr>
          <w:rFonts w:ascii="Arial" w:hAnsi="Arial" w:cs="Arial"/>
          <w:sz w:val="20"/>
          <w:szCs w:val="20"/>
        </w:rPr>
        <w:t xml:space="preserve">TW </w:t>
      </w:r>
      <w:r w:rsidRPr="00AC75AC">
        <w:rPr>
          <w:rFonts w:ascii="Arial" w:hAnsi="Arial" w:cs="Arial"/>
          <w:sz w:val="20"/>
          <w:szCs w:val="20"/>
        </w:rPr>
        <w:t xml:space="preserve">fault location and </w:t>
      </w:r>
      <w:r w:rsidR="00953B63" w:rsidRPr="00AC75AC">
        <w:rPr>
          <w:rFonts w:ascii="Arial" w:hAnsi="Arial" w:cs="Arial"/>
          <w:sz w:val="20"/>
          <w:szCs w:val="20"/>
        </w:rPr>
        <w:t xml:space="preserve">sequence of </w:t>
      </w:r>
      <w:r w:rsidRPr="00AC75AC">
        <w:rPr>
          <w:rFonts w:ascii="Arial" w:hAnsi="Arial" w:cs="Arial"/>
          <w:sz w:val="20"/>
          <w:szCs w:val="20"/>
        </w:rPr>
        <w:t>event</w:t>
      </w:r>
      <w:r w:rsidR="00953B63" w:rsidRPr="00AC75AC">
        <w:rPr>
          <w:rFonts w:ascii="Arial" w:hAnsi="Arial" w:cs="Arial"/>
          <w:sz w:val="20"/>
          <w:szCs w:val="20"/>
        </w:rPr>
        <w:t>s</w:t>
      </w:r>
      <w:r w:rsidRPr="00AC75AC">
        <w:rPr>
          <w:rFonts w:ascii="Arial" w:hAnsi="Arial" w:cs="Arial"/>
          <w:sz w:val="20"/>
          <w:szCs w:val="20"/>
        </w:rPr>
        <w:t xml:space="preserve"> (SOE) all synchronized in a same time base allow a detailed analysis of a fault or disturbance in the electrical system, as we can see in the example give</w:t>
      </w:r>
      <w:r w:rsidR="004F79DD" w:rsidRPr="00AC75AC">
        <w:rPr>
          <w:rFonts w:ascii="Arial" w:hAnsi="Arial" w:cs="Arial"/>
          <w:sz w:val="20"/>
          <w:szCs w:val="20"/>
        </w:rPr>
        <w:t>n below.</w:t>
      </w:r>
    </w:p>
    <w:p w:rsidR="00B41162" w:rsidRPr="00AC75AC" w:rsidRDefault="00B41162" w:rsidP="00B41162">
      <w:pPr>
        <w:jc w:val="both"/>
        <w:rPr>
          <w:rFonts w:ascii="Arial" w:hAnsi="Arial" w:cs="Arial"/>
          <w:sz w:val="20"/>
          <w:szCs w:val="20"/>
        </w:rPr>
      </w:pPr>
      <w:r w:rsidRPr="00AC75AC">
        <w:rPr>
          <w:rFonts w:ascii="Arial" w:hAnsi="Arial" w:cs="Arial"/>
          <w:sz w:val="20"/>
          <w:szCs w:val="20"/>
        </w:rPr>
        <w:t>The simple flowchart such as the one below can be followed for a better understanding of the fault and preparation of the report.</w:t>
      </w:r>
    </w:p>
    <w:p w:rsidR="00B41162" w:rsidRPr="00AC75AC" w:rsidRDefault="00B41162" w:rsidP="007957D8">
      <w:pPr>
        <w:jc w:val="both"/>
        <w:rPr>
          <w:rFonts w:ascii="Arial" w:hAnsi="Arial" w:cs="Arial"/>
          <w:sz w:val="20"/>
          <w:szCs w:val="20"/>
        </w:rPr>
      </w:pPr>
    </w:p>
    <w:p w:rsidR="007957D8" w:rsidRPr="00AC75AC" w:rsidRDefault="00B41162" w:rsidP="007957D8">
      <w:pPr>
        <w:jc w:val="both"/>
        <w:rPr>
          <w:rFonts w:ascii="Arial" w:hAnsi="Arial" w:cs="Arial"/>
          <w:noProof/>
        </w:rPr>
      </w:pPr>
      <w:r w:rsidRPr="00AC75AC">
        <w:rPr>
          <w:rFonts w:ascii="Arial" w:hAnsi="Arial" w:cs="Arial"/>
          <w:noProof/>
          <w:lang w:val="pt-BR" w:eastAsia="pt-BR"/>
        </w:rPr>
        <w:lastRenderedPageBreak/>
        <mc:AlternateContent>
          <mc:Choice Requires="wpc">
            <w:drawing>
              <wp:inline distT="0" distB="0" distL="0" distR="0" wp14:anchorId="2465CB64" wp14:editId="70386EA7">
                <wp:extent cx="5128260" cy="4539615"/>
                <wp:effectExtent l="0" t="0" r="0" b="13335"/>
                <wp:docPr id="60"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 name="Text Box 5"/>
                        <wps:cNvSpPr txBox="1"/>
                        <wps:spPr>
                          <a:xfrm>
                            <a:off x="2584015" y="35999"/>
                            <a:ext cx="852985" cy="44355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41162" w:rsidRPr="009123DE" w:rsidRDefault="00B41162" w:rsidP="00B41162">
                              <w:pPr>
                                <w:jc w:val="center"/>
                              </w:pPr>
                              <w:r>
                                <w:t>Fault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Flowchart: Decision 6"/>
                        <wps:cNvSpPr/>
                        <wps:spPr>
                          <a:xfrm>
                            <a:off x="2308100" y="711564"/>
                            <a:ext cx="1401317" cy="9144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1162" w:rsidRDefault="00EA4ED5" w:rsidP="00B41162">
                              <w:pPr>
                                <w:jc w:val="center"/>
                              </w:pPr>
                              <w:r>
                                <w:t>Complex?</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8" name="Text Box 5"/>
                        <wps:cNvSpPr txBox="1"/>
                        <wps:spPr>
                          <a:xfrm>
                            <a:off x="2593074" y="1876777"/>
                            <a:ext cx="829934" cy="36131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41162" w:rsidRDefault="00B41162" w:rsidP="00B41162">
                              <w:r>
                                <w:t>Use DFR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Flowchart: Document 7"/>
                        <wps:cNvSpPr/>
                        <wps:spPr>
                          <a:xfrm>
                            <a:off x="2599897" y="3823252"/>
                            <a:ext cx="825690" cy="716508"/>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1162" w:rsidRDefault="00B41162" w:rsidP="00B41162">
                              <w:pPr>
                                <w:jc w:val="center"/>
                              </w:pPr>
                              <w:r>
                                <w:t>Create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5"/>
                        <wps:cNvSpPr txBox="1"/>
                        <wps:spPr>
                          <a:xfrm>
                            <a:off x="955343" y="946172"/>
                            <a:ext cx="852805" cy="44323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sz w:val="22"/>
                                </w:rPr>
                              </w:pPr>
                              <w:r w:rsidRPr="006464ED">
                                <w:rPr>
                                  <w:rFonts w:asciiTheme="minorHAnsi" w:eastAsia="Calibri" w:hAnsiTheme="minorHAnsi" w:cstheme="minorHAnsi"/>
                                  <w:sz w:val="20"/>
                                  <w:szCs w:val="22"/>
                                  <w:lang w:val="en-US"/>
                                </w:rPr>
                                <w:t>Understand with PMUs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Straight Arrow Connector 9"/>
                        <wps:cNvCnPr>
                          <a:endCxn id="37" idx="0"/>
                        </wps:cNvCnPr>
                        <wps:spPr>
                          <a:xfrm flipH="1">
                            <a:off x="3008759" y="479551"/>
                            <a:ext cx="488" cy="2320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Straight Arrow Connector 10"/>
                        <wps:cNvCnPr>
                          <a:stCxn id="37" idx="1"/>
                          <a:endCxn id="42" idx="3"/>
                        </wps:cNvCnPr>
                        <wps:spPr>
                          <a:xfrm flipH="1" flipV="1">
                            <a:off x="1808148" y="1167787"/>
                            <a:ext cx="499952" cy="9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5" name="Straight Arrow Connector 11"/>
                        <wps:cNvCnPr>
                          <a:stCxn id="37" idx="2"/>
                          <a:endCxn id="38" idx="0"/>
                        </wps:cNvCnPr>
                        <wps:spPr>
                          <a:xfrm flipH="1">
                            <a:off x="3008041" y="1625964"/>
                            <a:ext cx="718" cy="2508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12"/>
                        <wps:cNvCnPr>
                          <a:stCxn id="38" idx="2"/>
                          <a:endCxn id="51" idx="0"/>
                        </wps:cNvCnPr>
                        <wps:spPr>
                          <a:xfrm>
                            <a:off x="3008041" y="2238092"/>
                            <a:ext cx="4710" cy="2885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0" name="Elbow Connector 13"/>
                        <wps:cNvCnPr>
                          <a:stCxn id="42" idx="2"/>
                          <a:endCxn id="38" idx="1"/>
                        </wps:cNvCnPr>
                        <wps:spPr>
                          <a:xfrm rot="16200000" flipH="1">
                            <a:off x="1653394" y="1117754"/>
                            <a:ext cx="668033" cy="1211328"/>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1" name="Flowchart: Decision 40"/>
                        <wps:cNvSpPr/>
                        <wps:spPr>
                          <a:xfrm>
                            <a:off x="2354256" y="2526645"/>
                            <a:ext cx="1316990" cy="91376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rPr>
                              </w:pPr>
                              <w:r w:rsidRPr="006464ED">
                                <w:rPr>
                                  <w:rFonts w:asciiTheme="minorHAnsi" w:eastAsia="Calibri" w:hAnsiTheme="minorHAnsi" w:cstheme="minorHAnsi"/>
                                  <w:sz w:val="22"/>
                                  <w:szCs w:val="22"/>
                                  <w:lang w:val="en-US"/>
                                </w:rPr>
                                <w:t>Have TWFL?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2" name="Text Box 5"/>
                        <wps:cNvSpPr txBox="1"/>
                        <wps:spPr>
                          <a:xfrm>
                            <a:off x="4124203" y="2743201"/>
                            <a:ext cx="852805" cy="48657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rPr>
                              </w:pPr>
                              <w:r w:rsidRPr="006464ED">
                                <w:rPr>
                                  <w:rFonts w:asciiTheme="minorHAnsi" w:eastAsia="Calibri" w:hAnsiTheme="minorHAnsi" w:cstheme="minorHAnsi"/>
                                  <w:sz w:val="22"/>
                                  <w:szCs w:val="22"/>
                                  <w:lang w:val="en-US"/>
                                </w:rPr>
                                <w:t>Locate accurate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Straight Arrow Connector 19"/>
                        <wps:cNvCnPr>
                          <a:stCxn id="51" idx="3"/>
                          <a:endCxn id="52" idx="1"/>
                        </wps:cNvCnPr>
                        <wps:spPr>
                          <a:xfrm>
                            <a:off x="3671246" y="2983528"/>
                            <a:ext cx="452957" cy="296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4" name="Straight Arrow Connector 23"/>
                        <wps:cNvCnPr>
                          <a:stCxn id="51" idx="2"/>
                          <a:endCxn id="39" idx="0"/>
                        </wps:cNvCnPr>
                        <wps:spPr>
                          <a:xfrm flipH="1">
                            <a:off x="3012742" y="3440410"/>
                            <a:ext cx="9" cy="3828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Elbow Connector 26"/>
                        <wps:cNvCnPr>
                          <a:stCxn id="52" idx="2"/>
                          <a:endCxn id="39" idx="3"/>
                        </wps:cNvCnPr>
                        <wps:spPr>
                          <a:xfrm rot="5400000">
                            <a:off x="3512233" y="3143132"/>
                            <a:ext cx="951729" cy="1125019"/>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 name="Text Box 27"/>
                        <wps:cNvSpPr txBox="1"/>
                        <wps:spPr>
                          <a:xfrm>
                            <a:off x="3164478" y="1557580"/>
                            <a:ext cx="28003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1162" w:rsidRPr="00B41162" w:rsidRDefault="00B41162" w:rsidP="00B41162">
                              <w:pPr>
                                <w:rPr>
                                  <w:lang w:val="pt-BR"/>
                                </w:rPr>
                              </w:pPr>
                              <w:r>
                                <w:rPr>
                                  <w:lang w:val="pt-BR"/>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Text Box 27"/>
                        <wps:cNvSpPr txBox="1"/>
                        <wps:spPr>
                          <a:xfrm>
                            <a:off x="3735242" y="2752118"/>
                            <a:ext cx="25781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sidRPr="006464ED">
                                <w:rPr>
                                  <w:rFonts w:asciiTheme="minorHAnsi" w:eastAsia="Calibri" w:hAnsiTheme="minorHAnsi" w:cstheme="minorHAnsi"/>
                                  <w:sz w:val="22"/>
                                  <w:szCs w:val="22"/>
                                  <w:lang w:val="en-US"/>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 name="Text Box 27"/>
                        <wps:cNvSpPr txBox="1"/>
                        <wps:spPr>
                          <a:xfrm>
                            <a:off x="1994925" y="946090"/>
                            <a:ext cx="25781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lang w:val="en-US"/>
                                </w:rPr>
                                <w:t>Y</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9" name="Text Box 27"/>
                        <wps:cNvSpPr txBox="1"/>
                        <wps:spPr>
                          <a:xfrm>
                            <a:off x="3012751" y="3484471"/>
                            <a:ext cx="28003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sidRPr="006464ED">
                                <w:rPr>
                                  <w:rFonts w:asciiTheme="minorHAnsi" w:eastAsia="Calibri" w:hAnsiTheme="minorHAnsi" w:cstheme="minorHAnsi"/>
                                  <w:sz w:val="22"/>
                                  <w:szCs w:val="22"/>
                                  <w:lang w:val="en-US"/>
                                </w:rPr>
                                <w:t>N</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5CB64" id="Canvas 4" o:spid="_x0000_s1026" editas="canvas" style="width:403.8pt;height:357.45pt;mso-position-horizontal-relative:char;mso-position-vertical-relative:line" coordsize="51282,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282;height:45396;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25840;top:359;width:8530;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" fillcolor="#4f81bd [3204]" strokecolor="#243f60 [1604]" strokeweight="2pt">
                  <v:textbox>
                    <w:txbxContent>
                      <w:p w:rsidR="00B41162" w:rsidRPr="009123DE" w:rsidRDefault="00B41162" w:rsidP="00B41162">
                        <w:pPr>
                          <w:jc w:val="center"/>
                        </w:pPr>
                        <w:r>
                          <w:t>Fault</w:t>
                        </w:r>
                      </w:p>
                    </w:txbxContent>
                  </v:textbox>
                </v:shape>
                <v:shapetype id="_x0000_t110" coordsize="21600,21600" o:spt="110" path="m10800,l,10800,10800,21600,21600,10800xe">
                  <v:stroke joinstyle="miter"/>
                  <v:path gradientshapeok="t" o:connecttype="rect" textboxrect="5400,5400,16200,16200"/>
                </v:shapetype>
                <v:shape id="Flowchart: Decision 6" o:spid="_x0000_s1029" type="#_x0000_t110" style="position:absolute;left:23081;top:7115;width:1401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" fillcolor="#4f81bd [3204]" strokecolor="#243f60 [1604]" strokeweight="2pt">
                  <v:textbox inset="1mm,1mm,1mm,1mm">
                    <w:txbxContent>
                      <w:p w:rsidR="00B41162" w:rsidRDefault="00EA4ED5" w:rsidP="00B41162">
                        <w:pPr>
                          <w:jc w:val="center"/>
                        </w:pPr>
                        <w:r>
                          <w:t>Complex?</w:t>
                        </w:r>
                      </w:p>
                    </w:txbxContent>
                  </v:textbox>
                </v:shape>
                <v:shape id="Text Box 5" o:spid="_x0000_s1030" type="#_x0000_t202" style="position:absolute;left:25930;top:18767;width:830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" fillcolor="#4f81bd [3204]" strokecolor="#243f60 [1604]" strokeweight="2pt">
                  <v:textbox>
                    <w:txbxContent>
                      <w:p w:rsidR="00B41162" w:rsidRDefault="00B41162" w:rsidP="00B41162">
                        <w:r>
                          <w:t>Use DFR</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 o:spid="_x0000_s1031" type="#_x0000_t114" style="position:absolute;left:25998;top:38232;width:8257;height: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" fillcolor="#4f81bd [3204]" strokecolor="#243f60 [1604]" strokeweight="2pt">
                  <v:textbox>
                    <w:txbxContent>
                      <w:p w:rsidR="00B41162" w:rsidRDefault="00B41162" w:rsidP="00B41162">
                        <w:pPr>
                          <w:jc w:val="center"/>
                        </w:pPr>
                        <w:r>
                          <w:t>Create Report</w:t>
                        </w:r>
                      </w:p>
                    </w:txbxContent>
                  </v:textbox>
                </v:shape>
                <v:shape id="Text Box 5" o:spid="_x0000_s1032" type="#_x0000_t202" style="position:absolute;left:9553;top:9461;width:8528;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" fillcolor="#4f81bd [3204]" strokecolor="#243f60 [1604]" strokeweight="2pt">
                  <v:textbo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sz w:val="22"/>
                          </w:rPr>
                        </w:pPr>
                        <w:r w:rsidRPr="006464ED">
                          <w:rPr>
                            <w:rFonts w:asciiTheme="minorHAnsi" w:eastAsia="Calibri" w:hAnsiTheme="minorHAnsi" w:cstheme="minorHAnsi"/>
                            <w:sz w:val="20"/>
                            <w:szCs w:val="22"/>
                            <w:lang w:val="en-US"/>
                          </w:rPr>
                          <w:t>Understand with PMUs</w:t>
                        </w:r>
                      </w:p>
                    </w:txbxContent>
                  </v:textbox>
                </v:shape>
                <v:shapetype id="_x0000_t32" coordsize="21600,21600" o:spt="32" o:oned="t" path="m,l21600,21600e" filled="f">
                  <v:path arrowok="t" fillok="f" o:connecttype="none"/>
                  <o:lock v:ext="edit" shapetype="t"/>
                </v:shapetype>
                <v:shape id="Straight Arrow Connector 9" o:spid="_x0000_s1033" type="#_x0000_t32" style="position:absolute;left:30087;top:4795;width:5;height:2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" strokecolor="#4579b8 [3044]">
                  <v:stroke endarrow="open"/>
                </v:shape>
                <v:shape id="Straight Arrow Connector 10" o:spid="_x0000_s1034" type="#_x0000_t32" style="position:absolute;left:18081;top:11677;width:5000;height: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" strokecolor="#4579b8 [3044]">
                  <v:stroke endarrow="open"/>
                </v:shape>
                <v:shape id="Straight Arrow Connector 11" o:spid="_x0000_s1035" type="#_x0000_t32" style="position:absolute;left:30080;top:16259;width:7;height:2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" strokecolor="#4579b8 [3044]">
                  <v:stroke endarrow="open"/>
                </v:shape>
                <v:shape id="Straight Arrow Connector 12" o:spid="_x0000_s1036" type="#_x0000_t32" style="position:absolute;left:30080;top:22380;width:47;height:2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" strokecolor="#4579b8 [3044]">
                  <v:stroke endarrow="open"/>
                </v:shape>
                <v:shapetype id="_x0000_t33" coordsize="21600,21600" o:spt="33" o:oned="t" path="m,l21600,r,21600e" filled="f">
                  <v:stroke joinstyle="miter"/>
                  <v:path arrowok="t" fillok="f" o:connecttype="none"/>
                  <o:lock v:ext="edit" shapetype="t"/>
                </v:shapetype>
                <v:shape id="Elbow Connector 13" o:spid="_x0000_s1037" type="#_x0000_t33" style="position:absolute;left:16534;top:11177;width:6680;height:121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" strokecolor="#4579b8 [3044]">
                  <v:stroke endarrow="open"/>
                </v:shape>
                <v:shape id="Flowchart: Decision 40" o:spid="_x0000_s1038" type="#_x0000_t110" style="position:absolute;left:23542;top:25266;width:13170;height:9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" fillcolor="#4f81bd [3204]" strokecolor="#243f60 [1604]" strokeweight="2pt">
                  <v:textbox inset="1mm,1mm,1mm,1mm">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rPr>
                        </w:pPr>
                        <w:r w:rsidRPr="006464ED">
                          <w:rPr>
                            <w:rFonts w:asciiTheme="minorHAnsi" w:eastAsia="Calibri" w:hAnsiTheme="minorHAnsi" w:cstheme="minorHAnsi"/>
                            <w:sz w:val="22"/>
                            <w:szCs w:val="22"/>
                            <w:lang w:val="en-US"/>
                          </w:rPr>
                          <w:t>Have TWFL?</w:t>
                        </w:r>
                      </w:p>
                    </w:txbxContent>
                  </v:textbox>
                </v:shape>
                <v:shape id="Text Box 5" o:spid="_x0000_s1039" type="#_x0000_t202" style="position:absolute;left:41242;top:27432;width:8528;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" fillcolor="#4f81bd [3204]" strokecolor="#243f60 [1604]" strokeweight="2pt">
                  <v:textbox>
                    <w:txbxContent>
                      <w:p w:rsidR="00B41162" w:rsidRPr="006464ED" w:rsidRDefault="00B41162" w:rsidP="00B41162">
                        <w:pPr>
                          <w:pStyle w:val="NormalWeb"/>
                          <w:spacing w:before="0" w:beforeAutospacing="0" w:after="200" w:afterAutospacing="0" w:line="276" w:lineRule="auto"/>
                          <w:jc w:val="center"/>
                          <w:rPr>
                            <w:rFonts w:asciiTheme="minorHAnsi" w:hAnsiTheme="minorHAnsi" w:cstheme="minorHAnsi"/>
                          </w:rPr>
                        </w:pPr>
                        <w:r w:rsidRPr="006464ED">
                          <w:rPr>
                            <w:rFonts w:asciiTheme="minorHAnsi" w:eastAsia="Calibri" w:hAnsiTheme="minorHAnsi" w:cstheme="minorHAnsi"/>
                            <w:sz w:val="22"/>
                            <w:szCs w:val="22"/>
                            <w:lang w:val="en-US"/>
                          </w:rPr>
                          <w:t>Locate accurate</w:t>
                        </w:r>
                      </w:p>
                    </w:txbxContent>
                  </v:textbox>
                </v:shape>
                <v:shape id="Straight Arrow Connector 19" o:spid="_x0000_s1040" type="#_x0000_t32" style="position:absolute;left:36712;top:29835;width:4530;height: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" strokecolor="#4579b8 [3044]">
                  <v:stroke endarrow="open"/>
                </v:shape>
                <v:shape id="Straight Arrow Connector 23" o:spid="_x0000_s1041" type="#_x0000_t32" style="position:absolute;left:30127;top:34404;width:0;height:38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" strokecolor="#4579b8 [3044]">
                  <v:stroke endarrow="open"/>
                </v:shape>
                <v:shape id="Elbow Connector 26" o:spid="_x0000_s1042" type="#_x0000_t33" style="position:absolute;left:35122;top:31430;width:9518;height:1125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" strokecolor="#4579b8 [3044]">
                  <v:stroke endarrow="open"/>
                </v:shape>
                <v:shape id="Text Box 27" o:spid="_x0000_s1043" type="#_x0000_t202" style="position:absolute;left:31644;top:15575;width:2801;height:25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QcxQAAANsAAAAPAAAAZHJzL2Rvd25yZXYueG1sRI9BawIx&#10;FITvgv8hvEIvUrMWu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ArSWQcxQAAANsAAAAP&#10;AAAAAAAAAAAAAAAAAAcCAABkcnMvZG93bnJldi54bWxQSwUGAAAAAAMAAwC3AAAA+QIAAAAA&#10;" filled="f" stroked="f" strokeweight=".5pt">
                  <v:textbox>
                    <w:txbxContent>
                      <w:p w:rsidR="00B41162" w:rsidRPr="00B41162" w:rsidRDefault="00B41162" w:rsidP="00B41162">
                        <w:pPr>
                          <w:rPr>
                            <w:lang w:val="pt-BR"/>
                          </w:rPr>
                        </w:pPr>
                        <w:r>
                          <w:rPr>
                            <w:lang w:val="pt-BR"/>
                          </w:rPr>
                          <w:t>N</w:t>
                        </w:r>
                      </w:p>
                    </w:txbxContent>
                  </v:textbox>
                </v:shape>
                <v:shape id="Text Box 27" o:spid="_x0000_s1044" type="#_x0000_t202" style="position:absolute;left:37352;top:27521;width:2578;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GHxQAAANsAAAAPAAAAZHJzL2Rvd25yZXYueG1sRI9BawIx&#10;FITvBf9DeIVeRLMWtG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BEBcGHxQAAANsAAAAP&#10;AAAAAAAAAAAAAAAAAAcCAABkcnMvZG93bnJldi54bWxQSwUGAAAAAAMAAwC3AAAA+QIAAAAA&#10;" filled="f" stroked="f" strokeweight=".5pt">
                  <v:textbo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sidRPr="006464ED">
                          <w:rPr>
                            <w:rFonts w:asciiTheme="minorHAnsi" w:eastAsia="Calibri" w:hAnsiTheme="minorHAnsi" w:cstheme="minorHAnsi"/>
                            <w:sz w:val="22"/>
                            <w:szCs w:val="22"/>
                            <w:lang w:val="en-US"/>
                          </w:rPr>
                          <w:t>Y</w:t>
                        </w:r>
                      </w:p>
                    </w:txbxContent>
                  </v:textbox>
                </v:shape>
                <v:shape id="Text Box 27" o:spid="_x0000_s1045" type="#_x0000_t202" style="position:absolute;left:19949;top:9460;width:2578;height:25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" filled="f" stroked="f" strokeweight=".5pt">
                  <v:textbo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lang w:val="en-US"/>
                          </w:rPr>
                          <w:t>Y</w:t>
                        </w:r>
                      </w:p>
                    </w:txbxContent>
                  </v:textbox>
                </v:shape>
                <v:shape id="Text Box 27" o:spid="_x0000_s1046" type="#_x0000_t202" style="position:absolute;left:30127;top:34844;width:2800;height:25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rsidR="00B41162" w:rsidRPr="006464ED" w:rsidRDefault="00B41162" w:rsidP="00B41162">
                        <w:pPr>
                          <w:pStyle w:val="NormalWeb"/>
                          <w:spacing w:before="0" w:beforeAutospacing="0" w:after="200" w:afterAutospacing="0" w:line="276" w:lineRule="auto"/>
                          <w:rPr>
                            <w:rFonts w:asciiTheme="minorHAnsi" w:hAnsiTheme="minorHAnsi" w:cstheme="minorHAnsi"/>
                          </w:rPr>
                        </w:pPr>
                        <w:r w:rsidRPr="006464ED">
                          <w:rPr>
                            <w:rFonts w:asciiTheme="minorHAnsi" w:eastAsia="Calibri" w:hAnsiTheme="minorHAnsi" w:cstheme="minorHAnsi"/>
                            <w:sz w:val="22"/>
                            <w:szCs w:val="22"/>
                            <w:lang w:val="en-US"/>
                          </w:rPr>
                          <w:t>N</w:t>
                        </w:r>
                      </w:p>
                    </w:txbxContent>
                  </v:textbox>
                </v:shape>
                <w10:anchorlock/>
              </v:group>
            </w:pict>
          </mc:Fallback>
        </mc:AlternateContent>
      </w:r>
    </w:p>
    <w:p w:rsidR="00B41162" w:rsidRPr="00AC75AC" w:rsidRDefault="00B41162" w:rsidP="007957D8">
      <w:pPr>
        <w:jc w:val="both"/>
        <w:rPr>
          <w:rFonts w:ascii="Arial" w:hAnsi="Arial" w:cs="Arial"/>
          <w:noProof/>
        </w:rPr>
      </w:pPr>
    </w:p>
    <w:p w:rsidR="00A56741" w:rsidRPr="00AC75AC" w:rsidRDefault="006F6219" w:rsidP="000D5DD1">
      <w:pPr>
        <w:pStyle w:val="Ttulo1"/>
        <w:numPr>
          <w:ilvl w:val="0"/>
          <w:numId w:val="25"/>
        </w:numPr>
        <w:spacing w:after="200"/>
        <w:rPr>
          <w:rFonts w:hAnsi="Arial" w:cs="Arial"/>
        </w:rPr>
      </w:pPr>
      <w:r w:rsidRPr="00AC75AC">
        <w:rPr>
          <w:rFonts w:hAnsi="Arial" w:cs="Arial"/>
          <w:caps/>
          <w:color w:val="auto"/>
        </w:rPr>
        <w:t>occurrence and reestablishment of the electric system of the Ponta Grossa region</w:t>
      </w:r>
      <w:r w:rsidRPr="00AC75AC">
        <w:rPr>
          <w:rFonts w:hAnsi="Arial" w:cs="Arial"/>
          <w:color w:val="auto"/>
        </w:rPr>
        <w:t xml:space="preserve"> BELONGING TO COPEL.</w:t>
      </w:r>
    </w:p>
    <w:p w:rsidR="004F79DD" w:rsidRPr="00AC75AC" w:rsidRDefault="006F6219" w:rsidP="00BF0407">
      <w:pPr>
        <w:jc w:val="both"/>
        <w:rPr>
          <w:rFonts w:ascii="Arial" w:hAnsi="Arial" w:cs="Arial"/>
          <w:sz w:val="20"/>
          <w:szCs w:val="20"/>
        </w:rPr>
      </w:pPr>
      <w:r w:rsidRPr="00AC75AC">
        <w:rPr>
          <w:rFonts w:ascii="Arial" w:hAnsi="Arial" w:cs="Arial"/>
          <w:sz w:val="20"/>
          <w:szCs w:val="20"/>
        </w:rPr>
        <w:t xml:space="preserve">With the help of the tools </w:t>
      </w:r>
      <w:r w:rsidR="00CD4B82" w:rsidRPr="00AC75AC">
        <w:rPr>
          <w:rFonts w:ascii="Arial" w:hAnsi="Arial" w:cs="Arial"/>
          <w:sz w:val="20"/>
          <w:szCs w:val="20"/>
        </w:rPr>
        <w:t>described</w:t>
      </w:r>
      <w:r w:rsidRPr="00AC75AC">
        <w:rPr>
          <w:rFonts w:ascii="Arial" w:hAnsi="Arial" w:cs="Arial"/>
          <w:sz w:val="20"/>
          <w:szCs w:val="20"/>
        </w:rPr>
        <w:t xml:space="preserve"> above we will try to</w:t>
      </w:r>
      <w:r w:rsidR="004F79DD" w:rsidRPr="00AC75AC">
        <w:rPr>
          <w:rFonts w:ascii="Arial" w:hAnsi="Arial" w:cs="Arial"/>
          <w:sz w:val="20"/>
          <w:szCs w:val="20"/>
        </w:rPr>
        <w:t xml:space="preserve"> clarify</w:t>
      </w:r>
      <w:r w:rsidRPr="00AC75AC">
        <w:rPr>
          <w:rFonts w:ascii="Arial" w:hAnsi="Arial" w:cs="Arial"/>
          <w:sz w:val="20"/>
          <w:szCs w:val="20"/>
        </w:rPr>
        <w:t>,</w:t>
      </w:r>
      <w:r w:rsidR="004F79DD" w:rsidRPr="00AC75AC">
        <w:rPr>
          <w:rFonts w:ascii="Arial" w:hAnsi="Arial" w:cs="Arial"/>
          <w:sz w:val="20"/>
          <w:szCs w:val="20"/>
        </w:rPr>
        <w:t xml:space="preserve"> the occurrence and reestablishment of the electric system of the Ponta Grossa region due to the automatic shutdown of the </w:t>
      </w:r>
      <w:r w:rsidR="00B71C0E" w:rsidRPr="00AC75AC">
        <w:rPr>
          <w:rFonts w:ascii="Arial" w:hAnsi="Arial" w:cs="Arial"/>
          <w:sz w:val="20"/>
          <w:szCs w:val="20"/>
        </w:rPr>
        <w:t xml:space="preserve">230 kV Areia-Ponta Grossa Norte (ARE / PGN 230 kV) and </w:t>
      </w:r>
      <w:r w:rsidR="004F79DD" w:rsidRPr="00AC75AC">
        <w:rPr>
          <w:rFonts w:ascii="Arial" w:hAnsi="Arial" w:cs="Arial"/>
          <w:sz w:val="20"/>
          <w:szCs w:val="20"/>
        </w:rPr>
        <w:t>230 kV Bateias-Ponta Grossa Sul (BTA / PGS 230 kV) and consequent sinking of load voltage at Ponta Grossa Sul 230 kV (SE PGS 230 kV) and Ponta Grossa Norte 230 kV (SE PGN 230 kV) substations, occurred on 10/17/2016</w:t>
      </w:r>
      <w:r w:rsidRPr="00AC75AC">
        <w:rPr>
          <w:rFonts w:ascii="Arial" w:hAnsi="Arial" w:cs="Arial"/>
          <w:sz w:val="20"/>
          <w:szCs w:val="20"/>
        </w:rPr>
        <w:t xml:space="preserve"> from 13:09 hours.</w:t>
      </w:r>
    </w:p>
    <w:p w:rsidR="00E037D6" w:rsidRPr="00AC75AC" w:rsidRDefault="00E037D6" w:rsidP="00E037D6">
      <w:pPr>
        <w:jc w:val="both"/>
        <w:rPr>
          <w:rFonts w:ascii="Arial" w:hAnsi="Arial" w:cs="Arial"/>
          <w:sz w:val="20"/>
          <w:szCs w:val="20"/>
        </w:rPr>
      </w:pPr>
      <w:r w:rsidRPr="00AC75AC">
        <w:rPr>
          <w:rFonts w:ascii="Arial" w:hAnsi="Arial" w:cs="Arial"/>
          <w:sz w:val="20"/>
          <w:szCs w:val="20"/>
        </w:rPr>
        <w:t>Figure 11 show</w:t>
      </w:r>
      <w:r w:rsidR="00953B63" w:rsidRPr="00AC75AC">
        <w:rPr>
          <w:rFonts w:ascii="Arial" w:hAnsi="Arial" w:cs="Arial"/>
          <w:sz w:val="20"/>
          <w:szCs w:val="20"/>
        </w:rPr>
        <w:t>s</w:t>
      </w:r>
      <w:r w:rsidRPr="00AC75AC">
        <w:rPr>
          <w:rFonts w:ascii="Arial" w:hAnsi="Arial" w:cs="Arial"/>
          <w:sz w:val="20"/>
          <w:szCs w:val="20"/>
        </w:rPr>
        <w:t xml:space="preserve"> the </w:t>
      </w:r>
      <w:r w:rsidR="00EA4ED5" w:rsidRPr="00AC75AC">
        <w:rPr>
          <w:rFonts w:ascii="Arial" w:hAnsi="Arial" w:cs="Arial"/>
          <w:sz w:val="20"/>
          <w:szCs w:val="20"/>
        </w:rPr>
        <w:t>geographical</w:t>
      </w:r>
      <w:r w:rsidRPr="00AC75AC">
        <w:rPr>
          <w:rFonts w:ascii="Arial" w:hAnsi="Arial" w:cs="Arial"/>
          <w:sz w:val="20"/>
          <w:szCs w:val="20"/>
        </w:rPr>
        <w:t xml:space="preserve"> region of Ponta Gro</w:t>
      </w:r>
      <w:r w:rsidR="00A536AA" w:rsidRPr="00AC75AC">
        <w:rPr>
          <w:rFonts w:ascii="Arial" w:hAnsi="Arial" w:cs="Arial"/>
          <w:sz w:val="20"/>
          <w:szCs w:val="20"/>
        </w:rPr>
        <w:t xml:space="preserve">ssa and the substations </w:t>
      </w:r>
      <w:r w:rsidR="00EA4ED5" w:rsidRPr="00AC75AC">
        <w:rPr>
          <w:rFonts w:ascii="Arial" w:hAnsi="Arial" w:cs="Arial"/>
          <w:sz w:val="20"/>
          <w:szCs w:val="20"/>
        </w:rPr>
        <w:t>involved</w:t>
      </w:r>
      <w:r w:rsidRPr="00AC75AC">
        <w:rPr>
          <w:rFonts w:ascii="Arial" w:hAnsi="Arial" w:cs="Arial"/>
          <w:sz w:val="20"/>
          <w:szCs w:val="20"/>
        </w:rPr>
        <w:t xml:space="preserve"> in the </w:t>
      </w:r>
      <w:r w:rsidR="00EA4ED5" w:rsidRPr="00AC75AC">
        <w:rPr>
          <w:rFonts w:ascii="Arial" w:hAnsi="Arial" w:cs="Arial"/>
          <w:sz w:val="20"/>
          <w:szCs w:val="20"/>
        </w:rPr>
        <w:t>occurrence</w:t>
      </w:r>
      <w:r w:rsidRPr="00AC75AC">
        <w:rPr>
          <w:rFonts w:ascii="Arial" w:hAnsi="Arial" w:cs="Arial"/>
          <w:sz w:val="20"/>
          <w:szCs w:val="20"/>
        </w:rPr>
        <w:t>.</w:t>
      </w:r>
    </w:p>
    <w:p w:rsidR="00E037D6" w:rsidRPr="00AC75AC" w:rsidRDefault="00E037D6" w:rsidP="00BF0407">
      <w:pPr>
        <w:jc w:val="both"/>
        <w:rPr>
          <w:rFonts w:ascii="Arial" w:hAnsi="Arial" w:cs="Arial"/>
          <w:sz w:val="20"/>
          <w:szCs w:val="20"/>
        </w:rPr>
      </w:pPr>
    </w:p>
    <w:p w:rsidR="00A56741" w:rsidRPr="00AC75AC" w:rsidRDefault="0064512E" w:rsidP="00BF0407">
      <w:pPr>
        <w:jc w:val="both"/>
        <w:rPr>
          <w:rFonts w:ascii="Arial" w:hAnsi="Arial" w:cs="Arial"/>
          <w:sz w:val="20"/>
          <w:szCs w:val="20"/>
        </w:rPr>
      </w:pPr>
      <w:r w:rsidRPr="00AC75AC">
        <w:rPr>
          <w:rFonts w:ascii="Arial" w:hAnsi="Arial" w:cs="Arial"/>
          <w:noProof/>
          <w:lang w:val="pt-BR" w:eastAsia="pt-BR"/>
        </w:rPr>
        <w:lastRenderedPageBreak/>
        <w:drawing>
          <wp:inline distT="0" distB="0" distL="0" distR="0" wp14:anchorId="15F87CDF" wp14:editId="78DB3E7D">
            <wp:extent cx="5612130" cy="4169410"/>
            <wp:effectExtent l="0" t="0" r="762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4169410"/>
                    </a:xfrm>
                    <a:prstGeom prst="rect">
                      <a:avLst/>
                    </a:prstGeom>
                  </pic:spPr>
                </pic:pic>
              </a:graphicData>
            </a:graphic>
          </wp:inline>
        </w:drawing>
      </w:r>
    </w:p>
    <w:p w:rsidR="00E037D6" w:rsidRPr="00AC75AC" w:rsidRDefault="00E037D6" w:rsidP="00BF0407">
      <w:pPr>
        <w:jc w:val="both"/>
        <w:rPr>
          <w:rFonts w:ascii="Arial" w:hAnsi="Arial" w:cs="Arial"/>
          <w:sz w:val="20"/>
          <w:szCs w:val="20"/>
        </w:rPr>
      </w:pPr>
      <w:r w:rsidRPr="00AC75AC">
        <w:rPr>
          <w:rFonts w:ascii="Arial" w:hAnsi="Arial" w:cs="Arial"/>
          <w:sz w:val="20"/>
          <w:szCs w:val="20"/>
        </w:rPr>
        <w:t xml:space="preserve">Figure 11 - </w:t>
      </w:r>
      <w:r w:rsidR="00CD4B82" w:rsidRPr="00AC75AC">
        <w:rPr>
          <w:rFonts w:ascii="Arial" w:hAnsi="Arial" w:cs="Arial"/>
          <w:sz w:val="20"/>
          <w:szCs w:val="20"/>
        </w:rPr>
        <w:t>Geographical</w:t>
      </w:r>
      <w:r w:rsidRPr="00AC75AC">
        <w:rPr>
          <w:rFonts w:ascii="Arial" w:hAnsi="Arial" w:cs="Arial"/>
          <w:sz w:val="20"/>
          <w:szCs w:val="20"/>
        </w:rPr>
        <w:t xml:space="preserve"> region of Ponta Grossa</w:t>
      </w:r>
    </w:p>
    <w:p w:rsidR="00E037D6" w:rsidRPr="00AC75AC" w:rsidRDefault="00E037D6" w:rsidP="00BF0407">
      <w:pPr>
        <w:jc w:val="both"/>
        <w:rPr>
          <w:rFonts w:ascii="Arial" w:hAnsi="Arial" w:cs="Arial"/>
          <w:sz w:val="20"/>
          <w:szCs w:val="20"/>
        </w:rPr>
      </w:pPr>
      <w:r w:rsidRPr="00AC75AC">
        <w:rPr>
          <w:rFonts w:ascii="Arial" w:hAnsi="Arial" w:cs="Arial"/>
          <w:sz w:val="20"/>
          <w:szCs w:val="20"/>
        </w:rPr>
        <w:t xml:space="preserve">In the figure 12 it’s possible to see the sources and the substations that were </w:t>
      </w:r>
      <w:r w:rsidR="00CD4B82" w:rsidRPr="00AC75AC">
        <w:rPr>
          <w:rFonts w:ascii="Arial" w:hAnsi="Arial" w:cs="Arial"/>
          <w:sz w:val="20"/>
          <w:szCs w:val="20"/>
        </w:rPr>
        <w:t>involved</w:t>
      </w:r>
      <w:r w:rsidRPr="00AC75AC">
        <w:rPr>
          <w:rFonts w:ascii="Arial" w:hAnsi="Arial" w:cs="Arial"/>
          <w:sz w:val="20"/>
          <w:szCs w:val="20"/>
        </w:rPr>
        <w:t xml:space="preserve"> in the </w:t>
      </w:r>
      <w:r w:rsidR="00CD4B82" w:rsidRPr="00AC75AC">
        <w:rPr>
          <w:rFonts w:ascii="Arial" w:hAnsi="Arial" w:cs="Arial"/>
          <w:sz w:val="20"/>
          <w:szCs w:val="20"/>
        </w:rPr>
        <w:t>occurrence</w:t>
      </w:r>
      <w:r w:rsidRPr="00AC75AC">
        <w:rPr>
          <w:rFonts w:ascii="Arial" w:hAnsi="Arial" w:cs="Arial"/>
          <w:sz w:val="20"/>
          <w:szCs w:val="20"/>
        </w:rPr>
        <w:t xml:space="preserve"> and the system configuration in normal operation.</w:t>
      </w:r>
    </w:p>
    <w:p w:rsidR="002A6580" w:rsidRPr="00AC75AC" w:rsidRDefault="002A6580" w:rsidP="00BF0407">
      <w:pPr>
        <w:jc w:val="both"/>
        <w:rPr>
          <w:rFonts w:ascii="Arial" w:hAnsi="Arial" w:cs="Arial"/>
          <w:sz w:val="20"/>
          <w:szCs w:val="20"/>
        </w:rPr>
      </w:pPr>
      <w:r w:rsidRPr="00AC75AC">
        <w:rPr>
          <w:rFonts w:ascii="Arial" w:hAnsi="Arial" w:cs="Arial"/>
          <w:noProof/>
          <w:lang w:val="pt-BR" w:eastAsia="pt-BR"/>
        </w:rPr>
        <w:lastRenderedPageBreak/>
        <w:drawing>
          <wp:inline distT="0" distB="0" distL="0" distR="0" wp14:anchorId="0DF94C8E" wp14:editId="2FFAA2E7">
            <wp:extent cx="5612130" cy="3952875"/>
            <wp:effectExtent l="0" t="0" r="762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3952875"/>
                    </a:xfrm>
                    <a:prstGeom prst="rect">
                      <a:avLst/>
                    </a:prstGeom>
                  </pic:spPr>
                </pic:pic>
              </a:graphicData>
            </a:graphic>
          </wp:inline>
        </w:drawing>
      </w:r>
    </w:p>
    <w:p w:rsidR="00E037D6" w:rsidRPr="00AC75AC" w:rsidRDefault="00E037D6" w:rsidP="00BF0407">
      <w:pPr>
        <w:jc w:val="both"/>
        <w:rPr>
          <w:rFonts w:ascii="Arial" w:hAnsi="Arial" w:cs="Arial"/>
          <w:sz w:val="20"/>
          <w:szCs w:val="20"/>
        </w:rPr>
      </w:pPr>
      <w:r w:rsidRPr="00AC75AC">
        <w:rPr>
          <w:rFonts w:ascii="Arial" w:hAnsi="Arial" w:cs="Arial"/>
          <w:sz w:val="20"/>
          <w:szCs w:val="20"/>
        </w:rPr>
        <w:t>Figure 12 – Ele</w:t>
      </w:r>
      <w:r w:rsidR="005B2714" w:rsidRPr="00AC75AC">
        <w:rPr>
          <w:rFonts w:ascii="Arial" w:hAnsi="Arial" w:cs="Arial"/>
          <w:sz w:val="20"/>
          <w:szCs w:val="20"/>
        </w:rPr>
        <w:t>c</w:t>
      </w:r>
      <w:r w:rsidRPr="00AC75AC">
        <w:rPr>
          <w:rFonts w:ascii="Arial" w:hAnsi="Arial" w:cs="Arial"/>
          <w:sz w:val="20"/>
          <w:szCs w:val="20"/>
        </w:rPr>
        <w:t>tric diagram of the affected region in normal operation.</w:t>
      </w:r>
    </w:p>
    <w:p w:rsidR="00932483" w:rsidRPr="00AC75AC" w:rsidRDefault="005B2714" w:rsidP="00BF0407">
      <w:pPr>
        <w:jc w:val="both"/>
        <w:rPr>
          <w:rFonts w:ascii="Arial" w:hAnsi="Arial" w:cs="Arial"/>
          <w:sz w:val="20"/>
          <w:szCs w:val="20"/>
        </w:rPr>
      </w:pPr>
      <w:r w:rsidRPr="00AC75AC">
        <w:rPr>
          <w:rFonts w:ascii="Arial" w:hAnsi="Arial" w:cs="Arial"/>
          <w:sz w:val="20"/>
          <w:szCs w:val="20"/>
        </w:rPr>
        <w:t>Using data from</w:t>
      </w:r>
      <w:r w:rsidR="000A71F3" w:rsidRPr="00AC75AC">
        <w:rPr>
          <w:rFonts w:ascii="Arial" w:hAnsi="Arial" w:cs="Arial"/>
          <w:sz w:val="20"/>
          <w:szCs w:val="20"/>
        </w:rPr>
        <w:t xml:space="preserve"> Phasor Data Concentrator (PDC), </w:t>
      </w:r>
      <w:r w:rsidR="00E037D6" w:rsidRPr="00AC75AC">
        <w:rPr>
          <w:rFonts w:ascii="Arial" w:hAnsi="Arial" w:cs="Arial"/>
          <w:sz w:val="20"/>
          <w:szCs w:val="20"/>
        </w:rPr>
        <w:t xml:space="preserve">figure 13 shows the </w:t>
      </w:r>
      <w:r w:rsidR="000A71F3" w:rsidRPr="00AC75AC">
        <w:rPr>
          <w:rFonts w:ascii="Arial" w:hAnsi="Arial" w:cs="Arial"/>
          <w:sz w:val="20"/>
          <w:szCs w:val="20"/>
        </w:rPr>
        <w:t xml:space="preserve">voltage profile registered by the WAMS of Copel during all the period of the fault and the </w:t>
      </w:r>
      <w:r w:rsidR="00CD4B82" w:rsidRPr="00AC75AC">
        <w:rPr>
          <w:rFonts w:ascii="Arial" w:hAnsi="Arial" w:cs="Arial"/>
          <w:sz w:val="20"/>
          <w:szCs w:val="20"/>
        </w:rPr>
        <w:t>attempts</w:t>
      </w:r>
      <w:r w:rsidR="000A71F3" w:rsidRPr="00AC75AC">
        <w:rPr>
          <w:rFonts w:ascii="Arial" w:hAnsi="Arial" w:cs="Arial"/>
          <w:sz w:val="20"/>
          <w:szCs w:val="20"/>
        </w:rPr>
        <w:t xml:space="preserve"> of </w:t>
      </w:r>
      <w:r w:rsidR="00CD4B82" w:rsidRPr="00AC75AC">
        <w:rPr>
          <w:rFonts w:ascii="Arial" w:hAnsi="Arial" w:cs="Arial"/>
          <w:sz w:val="20"/>
          <w:szCs w:val="20"/>
        </w:rPr>
        <w:t>restoring</w:t>
      </w:r>
      <w:r w:rsidR="000A71F3" w:rsidRPr="00AC75AC">
        <w:rPr>
          <w:rFonts w:ascii="Arial" w:hAnsi="Arial" w:cs="Arial"/>
          <w:sz w:val="20"/>
          <w:szCs w:val="20"/>
        </w:rPr>
        <w:t xml:space="preserve"> of the system. The Sequence </w:t>
      </w:r>
      <w:r w:rsidR="0017123A" w:rsidRPr="00AC75AC">
        <w:rPr>
          <w:rFonts w:ascii="Arial" w:hAnsi="Arial" w:cs="Arial"/>
          <w:sz w:val="20"/>
          <w:szCs w:val="20"/>
        </w:rPr>
        <w:t>of</w:t>
      </w:r>
      <w:r w:rsidR="000A71F3" w:rsidRPr="00AC75AC">
        <w:rPr>
          <w:rFonts w:ascii="Arial" w:hAnsi="Arial" w:cs="Arial"/>
          <w:sz w:val="20"/>
          <w:szCs w:val="20"/>
        </w:rPr>
        <w:t xml:space="preserve"> Events (SOE) was obtained from the </w:t>
      </w:r>
      <w:r w:rsidR="000A71F3" w:rsidRPr="00AC75AC">
        <w:rPr>
          <w:rStyle w:val="tgc"/>
          <w:rFonts w:ascii="Arial" w:hAnsi="Arial" w:cs="Arial"/>
          <w:color w:val="222222"/>
        </w:rPr>
        <w:t>Supervisory Control and Data Acquisition</w:t>
      </w:r>
      <w:r w:rsidR="000A71F3" w:rsidRPr="00AC75AC">
        <w:rPr>
          <w:rFonts w:ascii="Arial" w:hAnsi="Arial" w:cs="Arial"/>
          <w:sz w:val="20"/>
          <w:szCs w:val="20"/>
        </w:rPr>
        <w:t xml:space="preserve"> (SCADA) and according with the time</w:t>
      </w:r>
      <w:r w:rsidR="00351186" w:rsidRPr="00AC75AC">
        <w:rPr>
          <w:rFonts w:ascii="Arial" w:hAnsi="Arial" w:cs="Arial"/>
          <w:sz w:val="20"/>
          <w:szCs w:val="20"/>
        </w:rPr>
        <w:t xml:space="preserve"> breakers opening</w:t>
      </w:r>
      <w:r w:rsidR="000A71F3" w:rsidRPr="00AC75AC">
        <w:rPr>
          <w:rFonts w:ascii="Arial" w:hAnsi="Arial" w:cs="Arial"/>
          <w:sz w:val="20"/>
          <w:szCs w:val="20"/>
        </w:rPr>
        <w:t xml:space="preserve"> was possible to identify </w:t>
      </w:r>
      <w:r w:rsidR="00351186" w:rsidRPr="00AC75AC">
        <w:rPr>
          <w:rFonts w:ascii="Arial" w:hAnsi="Arial" w:cs="Arial"/>
          <w:sz w:val="20"/>
          <w:szCs w:val="20"/>
        </w:rPr>
        <w:t xml:space="preserve">each step of </w:t>
      </w:r>
      <w:r w:rsidR="000A71F3" w:rsidRPr="00AC75AC">
        <w:rPr>
          <w:rFonts w:ascii="Arial" w:hAnsi="Arial" w:cs="Arial"/>
          <w:sz w:val="20"/>
          <w:szCs w:val="20"/>
        </w:rPr>
        <w:t>the event in the voltage chart.</w:t>
      </w:r>
      <w:r w:rsidR="00331542" w:rsidRPr="00AC75AC">
        <w:rPr>
          <w:rFonts w:ascii="Arial" w:hAnsi="Arial" w:cs="Arial"/>
          <w:sz w:val="20"/>
          <w:szCs w:val="20"/>
        </w:rPr>
        <w:t xml:space="preserve"> </w:t>
      </w:r>
      <w:r w:rsidR="00351186" w:rsidRPr="00AC75AC">
        <w:rPr>
          <w:rFonts w:ascii="Arial" w:hAnsi="Arial" w:cs="Arial"/>
          <w:sz w:val="20"/>
          <w:szCs w:val="20"/>
        </w:rPr>
        <w:t xml:space="preserve">So it’s possible to see the exponential sinking of voltage at the busbar 230kV of Ponta Grossa Sul being sustained by the capacitor </w:t>
      </w:r>
      <w:r w:rsidR="00A536AA" w:rsidRPr="00AC75AC">
        <w:rPr>
          <w:rFonts w:ascii="Arial" w:hAnsi="Arial" w:cs="Arial"/>
          <w:sz w:val="20"/>
          <w:szCs w:val="20"/>
        </w:rPr>
        <w:t>connected</w:t>
      </w:r>
      <w:r w:rsidR="00351186" w:rsidRPr="00AC75AC">
        <w:rPr>
          <w:rFonts w:ascii="Arial" w:hAnsi="Arial" w:cs="Arial"/>
          <w:sz w:val="20"/>
          <w:szCs w:val="20"/>
        </w:rPr>
        <w:t xml:space="preserve"> at his </w:t>
      </w:r>
      <w:r w:rsidR="00A536AA" w:rsidRPr="00AC75AC">
        <w:rPr>
          <w:rFonts w:ascii="Arial" w:hAnsi="Arial" w:cs="Arial"/>
          <w:sz w:val="20"/>
          <w:szCs w:val="20"/>
        </w:rPr>
        <w:t>bus bar</w:t>
      </w:r>
      <w:r w:rsidR="00351186" w:rsidRPr="00AC75AC">
        <w:rPr>
          <w:rFonts w:ascii="Arial" w:hAnsi="Arial" w:cs="Arial"/>
          <w:sz w:val="20"/>
          <w:szCs w:val="20"/>
        </w:rPr>
        <w:t xml:space="preserve"> an</w:t>
      </w:r>
      <w:r w:rsidR="00331542" w:rsidRPr="00AC75AC">
        <w:rPr>
          <w:rFonts w:ascii="Arial" w:hAnsi="Arial" w:cs="Arial"/>
          <w:sz w:val="20"/>
          <w:szCs w:val="20"/>
        </w:rPr>
        <w:t>d</w:t>
      </w:r>
      <w:r w:rsidR="00351186" w:rsidRPr="00AC75AC">
        <w:rPr>
          <w:rFonts w:ascii="Arial" w:hAnsi="Arial" w:cs="Arial"/>
          <w:sz w:val="20"/>
          <w:szCs w:val="20"/>
        </w:rPr>
        <w:t xml:space="preserve"> feed by the 1</w:t>
      </w:r>
      <w:r w:rsidR="00932483" w:rsidRPr="00AC75AC">
        <w:rPr>
          <w:rFonts w:ascii="Arial" w:hAnsi="Arial" w:cs="Arial"/>
          <w:sz w:val="20"/>
          <w:szCs w:val="20"/>
        </w:rPr>
        <w:t xml:space="preserve">38kV system </w:t>
      </w:r>
      <w:r w:rsidR="00A536AA" w:rsidRPr="00AC75AC">
        <w:rPr>
          <w:rFonts w:ascii="Arial" w:hAnsi="Arial" w:cs="Arial"/>
          <w:sz w:val="20"/>
          <w:szCs w:val="20"/>
        </w:rPr>
        <w:t>connected</w:t>
      </w:r>
      <w:r w:rsidR="00932483" w:rsidRPr="00AC75AC">
        <w:rPr>
          <w:rFonts w:ascii="Arial" w:hAnsi="Arial" w:cs="Arial"/>
          <w:sz w:val="20"/>
          <w:szCs w:val="20"/>
        </w:rPr>
        <w:t xml:space="preserve"> at </w:t>
      </w:r>
      <w:r w:rsidR="00A536AA" w:rsidRPr="00AC75AC">
        <w:rPr>
          <w:rFonts w:ascii="Arial" w:hAnsi="Arial" w:cs="Arial"/>
          <w:sz w:val="20"/>
          <w:szCs w:val="20"/>
        </w:rPr>
        <w:t>bus bar</w:t>
      </w:r>
      <w:r w:rsidR="00932483" w:rsidRPr="00AC75AC">
        <w:rPr>
          <w:rFonts w:ascii="Arial" w:hAnsi="Arial" w:cs="Arial"/>
          <w:sz w:val="20"/>
          <w:szCs w:val="20"/>
        </w:rPr>
        <w:t xml:space="preserve"> at</w:t>
      </w:r>
      <w:r w:rsidR="00351186" w:rsidRPr="00AC75AC">
        <w:rPr>
          <w:rFonts w:ascii="Arial" w:hAnsi="Arial" w:cs="Arial"/>
          <w:sz w:val="20"/>
          <w:szCs w:val="20"/>
        </w:rPr>
        <w:t xml:space="preserve"> the secondary </w:t>
      </w:r>
      <w:r w:rsidR="00932483" w:rsidRPr="00AC75AC">
        <w:rPr>
          <w:rFonts w:ascii="Arial" w:hAnsi="Arial" w:cs="Arial"/>
          <w:sz w:val="20"/>
          <w:szCs w:val="20"/>
        </w:rPr>
        <w:t xml:space="preserve">of the two </w:t>
      </w:r>
      <w:r w:rsidR="00CD4B82" w:rsidRPr="00AC75AC">
        <w:rPr>
          <w:rFonts w:ascii="Arial" w:hAnsi="Arial" w:cs="Arial"/>
          <w:sz w:val="20"/>
          <w:szCs w:val="20"/>
        </w:rPr>
        <w:t>interconnecting</w:t>
      </w:r>
      <w:r w:rsidR="00932483" w:rsidRPr="00AC75AC">
        <w:rPr>
          <w:rFonts w:ascii="Arial" w:hAnsi="Arial" w:cs="Arial"/>
          <w:sz w:val="20"/>
          <w:szCs w:val="20"/>
        </w:rPr>
        <w:t xml:space="preserve"> transformer (230/138kV – 150 MVAR) after the opening of the 230kV Bateias/Ponta Grossa Sul. By this overview of the </w:t>
      </w:r>
      <w:r w:rsidR="00CD4B82" w:rsidRPr="00AC75AC">
        <w:rPr>
          <w:rFonts w:ascii="Arial" w:hAnsi="Arial" w:cs="Arial"/>
          <w:sz w:val="20"/>
          <w:szCs w:val="20"/>
        </w:rPr>
        <w:t>occurrence</w:t>
      </w:r>
      <w:r w:rsidR="00932483" w:rsidRPr="00AC75AC">
        <w:rPr>
          <w:rFonts w:ascii="Arial" w:hAnsi="Arial" w:cs="Arial"/>
          <w:sz w:val="20"/>
          <w:szCs w:val="20"/>
        </w:rPr>
        <w:t xml:space="preserve"> and with the others tool is possible to understand every event.</w:t>
      </w:r>
    </w:p>
    <w:p w:rsidR="00B71C0E" w:rsidRPr="00AC75AC" w:rsidRDefault="00B71C0E" w:rsidP="00BF0407">
      <w:pPr>
        <w:jc w:val="both"/>
        <w:rPr>
          <w:rFonts w:ascii="Arial" w:hAnsi="Arial" w:cs="Arial"/>
          <w:sz w:val="20"/>
          <w:szCs w:val="20"/>
        </w:rPr>
      </w:pPr>
      <w:r w:rsidRPr="00AC75AC">
        <w:rPr>
          <w:rFonts w:ascii="Arial" w:hAnsi="Arial" w:cs="Arial"/>
          <w:noProof/>
          <w:lang w:val="pt-BR" w:eastAsia="pt-BR"/>
        </w:rPr>
        <w:lastRenderedPageBreak/>
        <w:drawing>
          <wp:inline distT="0" distB="0" distL="0" distR="0" wp14:anchorId="185788CB" wp14:editId="71279FF2">
            <wp:extent cx="5612130" cy="3458210"/>
            <wp:effectExtent l="0" t="0" r="762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3458210"/>
                    </a:xfrm>
                    <a:prstGeom prst="rect">
                      <a:avLst/>
                    </a:prstGeom>
                  </pic:spPr>
                </pic:pic>
              </a:graphicData>
            </a:graphic>
          </wp:inline>
        </w:drawing>
      </w:r>
      <w:r w:rsidR="008748EA" w:rsidRPr="00AC75AC">
        <w:rPr>
          <w:rFonts w:ascii="Arial" w:hAnsi="Arial" w:cs="Arial"/>
          <w:sz w:val="20"/>
          <w:szCs w:val="20"/>
        </w:rPr>
        <w:t xml:space="preserve"> Figure 13 - </w:t>
      </w:r>
      <w:r w:rsidR="005B2714" w:rsidRPr="00AC75AC">
        <w:rPr>
          <w:rFonts w:ascii="Arial" w:hAnsi="Arial" w:cs="Arial"/>
          <w:sz w:val="20"/>
          <w:szCs w:val="20"/>
        </w:rPr>
        <w:t>V</w:t>
      </w:r>
      <w:r w:rsidR="008748EA" w:rsidRPr="00AC75AC">
        <w:rPr>
          <w:rFonts w:ascii="Arial" w:hAnsi="Arial" w:cs="Arial"/>
          <w:sz w:val="20"/>
          <w:szCs w:val="20"/>
        </w:rPr>
        <w:t>oltage profile registered by the WAMS of Copel (PDC)</w:t>
      </w:r>
    </w:p>
    <w:p w:rsidR="008748EA" w:rsidRPr="00AC75AC" w:rsidRDefault="008748EA" w:rsidP="00BF0407">
      <w:pPr>
        <w:jc w:val="both"/>
        <w:rPr>
          <w:rFonts w:ascii="Arial" w:hAnsi="Arial" w:cs="Arial"/>
          <w:sz w:val="20"/>
          <w:szCs w:val="20"/>
        </w:rPr>
      </w:pPr>
      <w:r w:rsidRPr="00AC75AC">
        <w:rPr>
          <w:rFonts w:ascii="Arial" w:hAnsi="Arial" w:cs="Arial"/>
          <w:sz w:val="20"/>
          <w:szCs w:val="20"/>
        </w:rPr>
        <w:t xml:space="preserve">At </w:t>
      </w:r>
      <w:r w:rsidR="00A724B3" w:rsidRPr="00AC75AC">
        <w:rPr>
          <w:rFonts w:ascii="Arial" w:hAnsi="Arial" w:cs="Arial"/>
          <w:sz w:val="20"/>
          <w:szCs w:val="20"/>
        </w:rPr>
        <w:t>2016</w:t>
      </w:r>
      <w:r w:rsidRPr="00AC75AC">
        <w:rPr>
          <w:rFonts w:ascii="Arial" w:hAnsi="Arial" w:cs="Arial"/>
          <w:sz w:val="20"/>
          <w:szCs w:val="20"/>
        </w:rPr>
        <w:t>/10/17 the region of Ponta Grossa system was operating without the TL 230kV KCL/PGN. This transmission line was open and earthed without possibility of return to change of the cables. So the system was sustained by the 230kV PGN/ARE 230kV and BTA/PGS 230kV</w:t>
      </w:r>
      <w:r w:rsidR="005D01C0" w:rsidRPr="00AC75AC">
        <w:rPr>
          <w:rFonts w:ascii="Arial" w:hAnsi="Arial" w:cs="Arial"/>
          <w:sz w:val="20"/>
          <w:szCs w:val="20"/>
        </w:rPr>
        <w:t xml:space="preserve">. The system was </w:t>
      </w:r>
      <w:r w:rsidR="0017123A">
        <w:rPr>
          <w:rFonts w:ascii="Arial" w:hAnsi="Arial" w:cs="Arial"/>
          <w:sz w:val="20"/>
          <w:szCs w:val="20"/>
        </w:rPr>
        <w:t>connected</w:t>
      </w:r>
      <w:r w:rsidR="005D01C0" w:rsidRPr="00AC75AC">
        <w:rPr>
          <w:rFonts w:ascii="Arial" w:hAnsi="Arial" w:cs="Arial"/>
          <w:sz w:val="20"/>
          <w:szCs w:val="20"/>
        </w:rPr>
        <w:t xml:space="preserve"> </w:t>
      </w:r>
      <w:r w:rsidR="0017123A" w:rsidRPr="00AC75AC">
        <w:rPr>
          <w:rFonts w:ascii="Arial" w:hAnsi="Arial" w:cs="Arial"/>
          <w:sz w:val="20"/>
          <w:szCs w:val="20"/>
        </w:rPr>
        <w:t>to</w:t>
      </w:r>
      <w:r w:rsidR="005D01C0" w:rsidRPr="00AC75AC">
        <w:rPr>
          <w:rFonts w:ascii="Arial" w:hAnsi="Arial" w:cs="Arial"/>
          <w:sz w:val="20"/>
          <w:szCs w:val="20"/>
        </w:rPr>
        <w:t xml:space="preserve"> a source by the side of the 138kV busbar of PGN substation. The figure 14 shows the diagram.</w:t>
      </w:r>
    </w:p>
    <w:p w:rsidR="005D01C0" w:rsidRPr="00AC75AC" w:rsidRDefault="002A6580" w:rsidP="00BF0407">
      <w:pPr>
        <w:jc w:val="both"/>
        <w:rPr>
          <w:rFonts w:ascii="Arial" w:hAnsi="Arial" w:cs="Arial"/>
          <w:noProof/>
          <w:lang w:eastAsia="pt-BR"/>
        </w:rPr>
      </w:pPr>
      <w:r w:rsidRPr="00AC75AC">
        <w:rPr>
          <w:rFonts w:ascii="Arial" w:hAnsi="Arial" w:cs="Arial"/>
          <w:noProof/>
          <w:lang w:val="pt-BR" w:eastAsia="pt-BR"/>
        </w:rPr>
        <w:lastRenderedPageBreak/>
        <w:drawing>
          <wp:inline distT="0" distB="0" distL="0" distR="0" wp14:anchorId="4DF1CAA0" wp14:editId="4FF74300">
            <wp:extent cx="5057775" cy="443865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57775" cy="4438650"/>
                    </a:xfrm>
                    <a:prstGeom prst="rect">
                      <a:avLst/>
                    </a:prstGeom>
                  </pic:spPr>
                </pic:pic>
              </a:graphicData>
            </a:graphic>
          </wp:inline>
        </w:drawing>
      </w:r>
      <w:r w:rsidR="00CC3775" w:rsidRPr="00AC75AC">
        <w:rPr>
          <w:rFonts w:ascii="Arial" w:hAnsi="Arial" w:cs="Arial"/>
          <w:noProof/>
          <w:lang w:eastAsia="pt-BR"/>
        </w:rPr>
        <w:t xml:space="preserve"> </w:t>
      </w:r>
    </w:p>
    <w:p w:rsidR="005D01C0" w:rsidRPr="00AC75AC" w:rsidRDefault="005D01C0" w:rsidP="00BF0407">
      <w:pPr>
        <w:jc w:val="both"/>
        <w:rPr>
          <w:rFonts w:ascii="Arial" w:hAnsi="Arial" w:cs="Arial"/>
          <w:sz w:val="20"/>
          <w:szCs w:val="20"/>
        </w:rPr>
      </w:pPr>
      <w:r w:rsidRPr="00AC75AC">
        <w:rPr>
          <w:rFonts w:ascii="Arial" w:hAnsi="Arial" w:cs="Arial"/>
          <w:sz w:val="20"/>
          <w:szCs w:val="20"/>
        </w:rPr>
        <w:t>Figure 14-</w:t>
      </w:r>
      <w:r w:rsidR="005B2714" w:rsidRPr="00AC75AC">
        <w:rPr>
          <w:rFonts w:ascii="Arial" w:hAnsi="Arial" w:cs="Arial"/>
          <w:sz w:val="20"/>
          <w:szCs w:val="20"/>
        </w:rPr>
        <w:t xml:space="preserve"> D</w:t>
      </w:r>
      <w:r w:rsidRPr="00AC75AC">
        <w:rPr>
          <w:rFonts w:ascii="Arial" w:hAnsi="Arial" w:cs="Arial"/>
          <w:sz w:val="20"/>
          <w:szCs w:val="20"/>
        </w:rPr>
        <w:t xml:space="preserve">iagram of Ponta Grossa before the start of the </w:t>
      </w:r>
      <w:r w:rsidR="0017123A" w:rsidRPr="00AC75AC">
        <w:rPr>
          <w:rFonts w:ascii="Arial" w:hAnsi="Arial" w:cs="Arial"/>
          <w:sz w:val="20"/>
          <w:szCs w:val="20"/>
        </w:rPr>
        <w:t>occurrence</w:t>
      </w:r>
      <w:r w:rsidRPr="00AC75AC">
        <w:rPr>
          <w:rFonts w:ascii="Arial" w:hAnsi="Arial" w:cs="Arial"/>
          <w:sz w:val="20"/>
          <w:szCs w:val="20"/>
        </w:rPr>
        <w:t>.</w:t>
      </w:r>
    </w:p>
    <w:p w:rsidR="00FB3029" w:rsidRPr="00AC75AC" w:rsidRDefault="005D01C0" w:rsidP="00BF0407">
      <w:pPr>
        <w:jc w:val="both"/>
        <w:rPr>
          <w:rFonts w:ascii="Arial" w:hAnsi="Arial" w:cs="Arial"/>
          <w:sz w:val="20"/>
          <w:szCs w:val="20"/>
        </w:rPr>
      </w:pPr>
      <w:r w:rsidRPr="00AC75AC">
        <w:rPr>
          <w:rFonts w:ascii="Arial" w:hAnsi="Arial" w:cs="Arial"/>
          <w:sz w:val="20"/>
          <w:szCs w:val="20"/>
        </w:rPr>
        <w:t xml:space="preserve">At 12:51h of that day TL 230 kV ARE/PGN </w:t>
      </w:r>
      <w:r w:rsidR="00331542" w:rsidRPr="00AC75AC">
        <w:rPr>
          <w:rFonts w:ascii="Arial" w:hAnsi="Arial" w:cs="Arial"/>
          <w:sz w:val="20"/>
          <w:szCs w:val="20"/>
        </w:rPr>
        <w:t xml:space="preserve">opened </w:t>
      </w:r>
      <w:r w:rsidRPr="00AC75AC">
        <w:rPr>
          <w:rFonts w:ascii="Arial" w:hAnsi="Arial" w:cs="Arial"/>
          <w:sz w:val="20"/>
          <w:szCs w:val="20"/>
        </w:rPr>
        <w:t>because of disruption of the cable</w:t>
      </w:r>
      <w:r w:rsidR="00FB3029" w:rsidRPr="00AC75AC">
        <w:rPr>
          <w:rFonts w:ascii="Arial" w:hAnsi="Arial" w:cs="Arial"/>
          <w:sz w:val="20"/>
          <w:szCs w:val="20"/>
        </w:rPr>
        <w:t xml:space="preserve"> and produced an overload in the TL 230 kV BTA/PGN </w:t>
      </w:r>
      <w:r w:rsidR="00AF73B3" w:rsidRPr="00AC75AC">
        <w:rPr>
          <w:rFonts w:ascii="Arial" w:hAnsi="Arial" w:cs="Arial"/>
          <w:sz w:val="20"/>
          <w:szCs w:val="20"/>
        </w:rPr>
        <w:t>which increased the arrow of the line c</w:t>
      </w:r>
      <w:r w:rsidR="00B533FF" w:rsidRPr="00AC75AC">
        <w:rPr>
          <w:rFonts w:ascii="Arial" w:hAnsi="Arial" w:cs="Arial"/>
          <w:sz w:val="20"/>
          <w:szCs w:val="20"/>
        </w:rPr>
        <w:t>a</w:t>
      </w:r>
      <w:r w:rsidR="00AF73B3" w:rsidRPr="00AC75AC">
        <w:rPr>
          <w:rFonts w:ascii="Arial" w:hAnsi="Arial" w:cs="Arial"/>
          <w:sz w:val="20"/>
          <w:szCs w:val="20"/>
        </w:rPr>
        <w:t xml:space="preserve">using the cable </w:t>
      </w:r>
      <w:r w:rsidR="005B2714" w:rsidRPr="00AC75AC">
        <w:rPr>
          <w:rFonts w:ascii="Arial" w:hAnsi="Arial" w:cs="Arial"/>
          <w:sz w:val="20"/>
          <w:szCs w:val="20"/>
        </w:rPr>
        <w:t xml:space="preserve">to </w:t>
      </w:r>
      <w:r w:rsidR="00AF73B3" w:rsidRPr="00AC75AC">
        <w:rPr>
          <w:rFonts w:ascii="Arial" w:hAnsi="Arial" w:cs="Arial"/>
          <w:sz w:val="20"/>
          <w:szCs w:val="20"/>
        </w:rPr>
        <w:t>touch a tree that was beneath this TL.</w:t>
      </w:r>
      <w:r w:rsidR="00FB3029" w:rsidRPr="00AC75AC">
        <w:rPr>
          <w:rFonts w:ascii="Arial" w:hAnsi="Arial" w:cs="Arial"/>
          <w:sz w:val="20"/>
          <w:szCs w:val="20"/>
        </w:rPr>
        <w:t xml:space="preserve"> </w:t>
      </w:r>
      <w:r w:rsidR="005B2714" w:rsidRPr="00AC75AC">
        <w:rPr>
          <w:rFonts w:ascii="Arial" w:hAnsi="Arial" w:cs="Arial"/>
          <w:sz w:val="20"/>
          <w:szCs w:val="20"/>
        </w:rPr>
        <w:t>M</w:t>
      </w:r>
      <w:r w:rsidR="00AF73B3" w:rsidRPr="00AC75AC">
        <w:rPr>
          <w:rFonts w:ascii="Arial" w:hAnsi="Arial" w:cs="Arial"/>
          <w:sz w:val="20"/>
          <w:szCs w:val="20"/>
        </w:rPr>
        <w:t xml:space="preserve">aximum </w:t>
      </w:r>
      <w:r w:rsidR="005B2714" w:rsidRPr="00AC75AC">
        <w:rPr>
          <w:rFonts w:ascii="Arial" w:hAnsi="Arial" w:cs="Arial"/>
          <w:sz w:val="20"/>
          <w:szCs w:val="20"/>
        </w:rPr>
        <w:t>current allowed</w:t>
      </w:r>
      <w:r w:rsidR="00AF73B3" w:rsidRPr="00AC75AC">
        <w:rPr>
          <w:rFonts w:ascii="Arial" w:hAnsi="Arial" w:cs="Arial"/>
          <w:sz w:val="20"/>
          <w:szCs w:val="20"/>
        </w:rPr>
        <w:t xml:space="preserve"> </w:t>
      </w:r>
      <w:r w:rsidR="005B2714" w:rsidRPr="00AC75AC">
        <w:rPr>
          <w:rFonts w:ascii="Arial" w:hAnsi="Arial" w:cs="Arial"/>
          <w:sz w:val="20"/>
          <w:szCs w:val="20"/>
        </w:rPr>
        <w:t>is</w:t>
      </w:r>
      <w:r w:rsidR="00AF73B3" w:rsidRPr="00AC75AC">
        <w:rPr>
          <w:rFonts w:ascii="Arial" w:hAnsi="Arial" w:cs="Arial"/>
          <w:sz w:val="20"/>
          <w:szCs w:val="20"/>
        </w:rPr>
        <w:t xml:space="preserve"> between 439A and 583A and measured current at that moment was 410A. </w:t>
      </w:r>
      <w:r w:rsidR="00B533FF" w:rsidRPr="00AC75AC">
        <w:rPr>
          <w:rFonts w:ascii="Arial" w:hAnsi="Arial" w:cs="Arial"/>
          <w:sz w:val="20"/>
          <w:szCs w:val="20"/>
        </w:rPr>
        <w:t xml:space="preserve">Later </w:t>
      </w:r>
      <w:r w:rsidR="0017123A" w:rsidRPr="00AC75AC">
        <w:rPr>
          <w:rFonts w:ascii="Arial" w:hAnsi="Arial" w:cs="Arial"/>
          <w:sz w:val="20"/>
          <w:szCs w:val="20"/>
        </w:rPr>
        <w:t>was a verified creeping problem</w:t>
      </w:r>
      <w:r w:rsidR="00B533FF" w:rsidRPr="00AC75AC">
        <w:rPr>
          <w:rFonts w:ascii="Arial" w:hAnsi="Arial" w:cs="Arial"/>
          <w:sz w:val="20"/>
          <w:szCs w:val="20"/>
        </w:rPr>
        <w:t xml:space="preserve"> with the cable of this TL, as will be discussed latter.</w:t>
      </w:r>
    </w:p>
    <w:p w:rsidR="005D01C0" w:rsidRPr="00AC75AC" w:rsidRDefault="005B2714" w:rsidP="00BF0407">
      <w:pPr>
        <w:jc w:val="both"/>
        <w:rPr>
          <w:rFonts w:ascii="Arial" w:hAnsi="Arial" w:cs="Arial"/>
          <w:sz w:val="20"/>
          <w:szCs w:val="20"/>
        </w:rPr>
      </w:pPr>
      <w:r w:rsidRPr="00AC75AC">
        <w:rPr>
          <w:rFonts w:ascii="Arial" w:hAnsi="Arial" w:cs="Arial"/>
          <w:sz w:val="20"/>
          <w:szCs w:val="20"/>
        </w:rPr>
        <w:t>F</w:t>
      </w:r>
      <w:r w:rsidR="00AC049D" w:rsidRPr="00AC75AC">
        <w:rPr>
          <w:rFonts w:ascii="Arial" w:hAnsi="Arial" w:cs="Arial"/>
          <w:sz w:val="20"/>
          <w:szCs w:val="20"/>
        </w:rPr>
        <w:t>igure</w:t>
      </w:r>
      <w:r w:rsidR="00AF73B3" w:rsidRPr="00AC75AC">
        <w:rPr>
          <w:rFonts w:ascii="Arial" w:hAnsi="Arial" w:cs="Arial"/>
          <w:sz w:val="20"/>
          <w:szCs w:val="20"/>
        </w:rPr>
        <w:t>s</w:t>
      </w:r>
      <w:r w:rsidR="00AC049D" w:rsidRPr="00AC75AC">
        <w:rPr>
          <w:rFonts w:ascii="Arial" w:hAnsi="Arial" w:cs="Arial"/>
          <w:sz w:val="20"/>
          <w:szCs w:val="20"/>
        </w:rPr>
        <w:t xml:space="preserve"> 15</w:t>
      </w:r>
      <w:r w:rsidR="00AF73B3" w:rsidRPr="00AC75AC">
        <w:rPr>
          <w:rFonts w:ascii="Arial" w:hAnsi="Arial" w:cs="Arial"/>
          <w:sz w:val="20"/>
          <w:szCs w:val="20"/>
        </w:rPr>
        <w:t xml:space="preserve"> and 16 show the </w:t>
      </w:r>
      <w:r w:rsidR="0017123A" w:rsidRPr="00AC75AC">
        <w:rPr>
          <w:rFonts w:ascii="Arial" w:hAnsi="Arial" w:cs="Arial"/>
          <w:sz w:val="20"/>
          <w:szCs w:val="20"/>
        </w:rPr>
        <w:t>diagram</w:t>
      </w:r>
      <w:r w:rsidR="00AF73B3" w:rsidRPr="00AC75AC">
        <w:rPr>
          <w:rFonts w:ascii="Arial" w:hAnsi="Arial" w:cs="Arial"/>
          <w:sz w:val="20"/>
          <w:szCs w:val="20"/>
        </w:rPr>
        <w:t xml:space="preserve"> </w:t>
      </w:r>
      <w:r w:rsidR="00B533FF" w:rsidRPr="00AC75AC">
        <w:rPr>
          <w:rFonts w:ascii="Arial" w:hAnsi="Arial" w:cs="Arial"/>
          <w:sz w:val="20"/>
          <w:szCs w:val="20"/>
        </w:rPr>
        <w:t xml:space="preserve">of </w:t>
      </w:r>
      <w:r w:rsidR="00AF73B3" w:rsidRPr="00AC75AC">
        <w:rPr>
          <w:rFonts w:ascii="Arial" w:hAnsi="Arial" w:cs="Arial"/>
          <w:sz w:val="20"/>
          <w:szCs w:val="20"/>
        </w:rPr>
        <w:t xml:space="preserve">the lines </w:t>
      </w:r>
      <w:r w:rsidR="0017123A" w:rsidRPr="00AC75AC">
        <w:rPr>
          <w:rFonts w:ascii="Arial" w:hAnsi="Arial" w:cs="Arial"/>
          <w:sz w:val="20"/>
          <w:szCs w:val="20"/>
        </w:rPr>
        <w:t>involved</w:t>
      </w:r>
      <w:r w:rsidR="00AF73B3" w:rsidRPr="00AC75AC">
        <w:rPr>
          <w:rFonts w:ascii="Arial" w:hAnsi="Arial" w:cs="Arial"/>
          <w:sz w:val="20"/>
          <w:szCs w:val="20"/>
        </w:rPr>
        <w:t>.</w:t>
      </w:r>
      <w:r w:rsidR="00FB3029" w:rsidRPr="00AC75AC">
        <w:rPr>
          <w:rFonts w:ascii="Arial" w:hAnsi="Arial" w:cs="Arial"/>
          <w:sz w:val="20"/>
          <w:szCs w:val="20"/>
        </w:rPr>
        <w:t xml:space="preserve"> </w:t>
      </w:r>
    </w:p>
    <w:p w:rsidR="00FB3029" w:rsidRPr="00AC75AC" w:rsidRDefault="00FB3029" w:rsidP="00BF0407">
      <w:pPr>
        <w:jc w:val="both"/>
        <w:rPr>
          <w:rFonts w:ascii="Arial" w:hAnsi="Arial" w:cs="Arial"/>
          <w:noProof/>
          <w:lang w:eastAsia="pt-BR"/>
        </w:rPr>
      </w:pPr>
    </w:p>
    <w:p w:rsidR="00AC049D" w:rsidRPr="00AC75AC" w:rsidRDefault="00AC049D" w:rsidP="00BF0407">
      <w:pPr>
        <w:jc w:val="both"/>
        <w:rPr>
          <w:rFonts w:ascii="Arial" w:hAnsi="Arial" w:cs="Arial"/>
          <w:noProof/>
          <w:lang w:val="pt-BR" w:eastAsia="pt-BR"/>
        </w:rPr>
      </w:pPr>
      <w:r w:rsidRPr="00AC75AC">
        <w:rPr>
          <w:rFonts w:ascii="Arial" w:hAnsi="Arial" w:cs="Arial"/>
          <w:noProof/>
          <w:lang w:val="pt-BR" w:eastAsia="pt-BR"/>
        </w:rPr>
        <w:lastRenderedPageBreak/>
        <w:drawing>
          <wp:inline distT="0" distB="0" distL="0" distR="0" wp14:anchorId="66B9DD2C" wp14:editId="0366DE1E">
            <wp:extent cx="5419725" cy="46863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19725" cy="4686300"/>
                    </a:xfrm>
                    <a:prstGeom prst="rect">
                      <a:avLst/>
                    </a:prstGeom>
                  </pic:spPr>
                </pic:pic>
              </a:graphicData>
            </a:graphic>
          </wp:inline>
        </w:drawing>
      </w:r>
    </w:p>
    <w:p w:rsidR="00AC049D" w:rsidRPr="00AC75AC" w:rsidRDefault="00AC049D" w:rsidP="00BF0407">
      <w:pPr>
        <w:jc w:val="both"/>
        <w:rPr>
          <w:rFonts w:ascii="Arial" w:hAnsi="Arial" w:cs="Arial"/>
          <w:sz w:val="20"/>
          <w:szCs w:val="20"/>
        </w:rPr>
      </w:pPr>
      <w:r w:rsidRPr="00AC75AC">
        <w:rPr>
          <w:rFonts w:ascii="Arial" w:hAnsi="Arial" w:cs="Arial"/>
          <w:sz w:val="20"/>
          <w:szCs w:val="20"/>
        </w:rPr>
        <w:t>Figure 15 –</w:t>
      </w:r>
      <w:r w:rsidR="00A724B3" w:rsidRPr="00AC75AC">
        <w:rPr>
          <w:rFonts w:ascii="Arial" w:hAnsi="Arial" w:cs="Arial"/>
          <w:sz w:val="20"/>
          <w:szCs w:val="20"/>
        </w:rPr>
        <w:t xml:space="preserve"> </w:t>
      </w:r>
      <w:r w:rsidRPr="00AC75AC">
        <w:rPr>
          <w:rFonts w:ascii="Arial" w:hAnsi="Arial" w:cs="Arial"/>
          <w:sz w:val="20"/>
          <w:szCs w:val="20"/>
        </w:rPr>
        <w:t>The loose of the TL ARE/PGN 230kV at 12:51h.</w:t>
      </w:r>
    </w:p>
    <w:p w:rsidR="00AC049D" w:rsidRPr="00AC75AC" w:rsidRDefault="00AC049D" w:rsidP="00BF0407">
      <w:pPr>
        <w:jc w:val="both"/>
        <w:rPr>
          <w:rFonts w:ascii="Arial" w:hAnsi="Arial" w:cs="Arial"/>
          <w:noProof/>
          <w:lang w:eastAsia="pt-BR"/>
        </w:rPr>
      </w:pPr>
    </w:p>
    <w:p w:rsidR="00AC049D" w:rsidRPr="00AC75AC" w:rsidRDefault="00CC3775" w:rsidP="00BF0407">
      <w:pPr>
        <w:jc w:val="both"/>
        <w:rPr>
          <w:rFonts w:ascii="Arial" w:hAnsi="Arial" w:cs="Arial"/>
          <w:noProof/>
          <w:lang w:eastAsia="pt-BR"/>
        </w:rPr>
      </w:pPr>
      <w:r w:rsidRPr="00AC75AC">
        <w:rPr>
          <w:rFonts w:ascii="Arial" w:hAnsi="Arial" w:cs="Arial"/>
          <w:noProof/>
          <w:lang w:eastAsia="pt-BR"/>
        </w:rPr>
        <w:lastRenderedPageBreak/>
        <w:t xml:space="preserve"> </w:t>
      </w:r>
      <w:r w:rsidRPr="00AC75AC">
        <w:rPr>
          <w:rFonts w:ascii="Arial" w:hAnsi="Arial" w:cs="Arial"/>
          <w:noProof/>
          <w:lang w:val="pt-BR" w:eastAsia="pt-BR"/>
        </w:rPr>
        <w:drawing>
          <wp:inline distT="0" distB="0" distL="0" distR="0" wp14:anchorId="1C63E56A" wp14:editId="3F64D60B">
            <wp:extent cx="5612130" cy="4209415"/>
            <wp:effectExtent l="0" t="0" r="7620" b="6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4209415"/>
                    </a:xfrm>
                    <a:prstGeom prst="rect">
                      <a:avLst/>
                    </a:prstGeom>
                  </pic:spPr>
                </pic:pic>
              </a:graphicData>
            </a:graphic>
          </wp:inline>
        </w:drawing>
      </w:r>
      <w:r w:rsidR="00A22A6B" w:rsidRPr="00AC75AC">
        <w:rPr>
          <w:rFonts w:ascii="Arial" w:hAnsi="Arial" w:cs="Arial"/>
          <w:noProof/>
          <w:lang w:eastAsia="pt-BR"/>
        </w:rPr>
        <w:t xml:space="preserve"> </w:t>
      </w:r>
    </w:p>
    <w:p w:rsidR="00AC049D" w:rsidRPr="00AC75AC" w:rsidRDefault="00B533FF" w:rsidP="00BF0407">
      <w:pPr>
        <w:jc w:val="both"/>
        <w:rPr>
          <w:rFonts w:ascii="Arial" w:hAnsi="Arial" w:cs="Arial"/>
          <w:sz w:val="20"/>
          <w:szCs w:val="20"/>
        </w:rPr>
      </w:pPr>
      <w:r w:rsidRPr="00AC75AC">
        <w:rPr>
          <w:rFonts w:ascii="Arial" w:hAnsi="Arial" w:cs="Arial"/>
          <w:sz w:val="20"/>
          <w:szCs w:val="20"/>
        </w:rPr>
        <w:t>Figure 16 – The overload values of the TL 230kVBTA/PGS.</w:t>
      </w:r>
    </w:p>
    <w:p w:rsidR="00C3060D" w:rsidRPr="00AC75AC" w:rsidRDefault="009E03A2" w:rsidP="00BF0407">
      <w:pPr>
        <w:jc w:val="both"/>
        <w:rPr>
          <w:rFonts w:ascii="Arial" w:hAnsi="Arial" w:cs="Arial"/>
          <w:sz w:val="20"/>
          <w:szCs w:val="20"/>
        </w:rPr>
      </w:pPr>
      <w:r w:rsidRPr="00AC75AC">
        <w:rPr>
          <w:rFonts w:ascii="Arial" w:hAnsi="Arial" w:cs="Arial"/>
          <w:sz w:val="20"/>
          <w:szCs w:val="20"/>
        </w:rPr>
        <w:t>After the opening of all</w:t>
      </w:r>
      <w:r w:rsidR="00B533FF" w:rsidRPr="00AC75AC">
        <w:rPr>
          <w:rFonts w:ascii="Arial" w:hAnsi="Arial" w:cs="Arial"/>
          <w:sz w:val="20"/>
          <w:szCs w:val="20"/>
        </w:rPr>
        <w:t xml:space="preserve"> 230kV transmission line</w:t>
      </w:r>
      <w:r w:rsidR="00CE0EBD" w:rsidRPr="00AC75AC">
        <w:rPr>
          <w:rFonts w:ascii="Arial" w:hAnsi="Arial" w:cs="Arial"/>
          <w:sz w:val="20"/>
          <w:szCs w:val="20"/>
        </w:rPr>
        <w:t>s,</w:t>
      </w:r>
      <w:r w:rsidR="00B533FF" w:rsidRPr="00AC75AC">
        <w:rPr>
          <w:rFonts w:ascii="Arial" w:hAnsi="Arial" w:cs="Arial"/>
          <w:sz w:val="20"/>
          <w:szCs w:val="20"/>
        </w:rPr>
        <w:t xml:space="preserve"> Ponta Gr</w:t>
      </w:r>
      <w:r w:rsidR="00CE0EBD" w:rsidRPr="00AC75AC">
        <w:rPr>
          <w:rFonts w:ascii="Arial" w:hAnsi="Arial" w:cs="Arial"/>
          <w:sz w:val="20"/>
          <w:szCs w:val="20"/>
        </w:rPr>
        <w:t>o</w:t>
      </w:r>
      <w:r w:rsidR="00B533FF" w:rsidRPr="00AC75AC">
        <w:rPr>
          <w:rFonts w:ascii="Arial" w:hAnsi="Arial" w:cs="Arial"/>
          <w:sz w:val="20"/>
          <w:szCs w:val="20"/>
        </w:rPr>
        <w:t>ssa system was fed by 138kV s</w:t>
      </w:r>
      <w:r w:rsidRPr="00AC75AC">
        <w:rPr>
          <w:rFonts w:ascii="Arial" w:hAnsi="Arial" w:cs="Arial"/>
          <w:sz w:val="20"/>
          <w:szCs w:val="20"/>
        </w:rPr>
        <w:t xml:space="preserve">ystem </w:t>
      </w:r>
      <w:r w:rsidR="005B2714" w:rsidRPr="00AC75AC">
        <w:rPr>
          <w:rFonts w:ascii="Arial" w:hAnsi="Arial" w:cs="Arial"/>
          <w:sz w:val="20"/>
          <w:szCs w:val="20"/>
        </w:rPr>
        <w:t>connected</w:t>
      </w:r>
      <w:r w:rsidRPr="00AC75AC">
        <w:rPr>
          <w:rFonts w:ascii="Arial" w:hAnsi="Arial" w:cs="Arial"/>
          <w:sz w:val="20"/>
          <w:szCs w:val="20"/>
        </w:rPr>
        <w:t xml:space="preserve"> at </w:t>
      </w:r>
      <w:r w:rsidR="00B533FF" w:rsidRPr="00AC75AC">
        <w:rPr>
          <w:rFonts w:ascii="Arial" w:hAnsi="Arial" w:cs="Arial"/>
          <w:sz w:val="20"/>
          <w:szCs w:val="20"/>
        </w:rPr>
        <w:t>the busbar of Ponta Grossa Norte substation.</w:t>
      </w:r>
      <w:r w:rsidRPr="00AC75AC">
        <w:rPr>
          <w:rFonts w:ascii="Arial" w:hAnsi="Arial" w:cs="Arial"/>
          <w:sz w:val="20"/>
          <w:szCs w:val="20"/>
        </w:rPr>
        <w:t xml:space="preserve"> The LT 138kV IRT/SBR </w:t>
      </w:r>
      <w:r w:rsidR="005B2714" w:rsidRPr="00AC75AC">
        <w:rPr>
          <w:rFonts w:ascii="Arial" w:hAnsi="Arial" w:cs="Arial"/>
          <w:sz w:val="20"/>
          <w:szCs w:val="20"/>
        </w:rPr>
        <w:t>didn’t</w:t>
      </w:r>
      <w:r w:rsidRPr="00AC75AC">
        <w:rPr>
          <w:rFonts w:ascii="Arial" w:hAnsi="Arial" w:cs="Arial"/>
          <w:sz w:val="20"/>
          <w:szCs w:val="20"/>
        </w:rPr>
        <w:t xml:space="preserve"> sup</w:t>
      </w:r>
      <w:r w:rsidR="005B2714" w:rsidRPr="00AC75AC">
        <w:rPr>
          <w:rFonts w:ascii="Arial" w:hAnsi="Arial" w:cs="Arial"/>
          <w:sz w:val="20"/>
          <w:szCs w:val="20"/>
        </w:rPr>
        <w:t>p</w:t>
      </w:r>
      <w:r w:rsidRPr="00AC75AC">
        <w:rPr>
          <w:rFonts w:ascii="Arial" w:hAnsi="Arial" w:cs="Arial"/>
          <w:sz w:val="20"/>
          <w:szCs w:val="20"/>
        </w:rPr>
        <w:t>ort this contingency and opened by isolating the entire system of Ponta Grossa.</w:t>
      </w:r>
    </w:p>
    <w:p w:rsidR="00C3060D" w:rsidRPr="00AC75AC" w:rsidRDefault="008074A7" w:rsidP="00BF0407">
      <w:pPr>
        <w:jc w:val="both"/>
        <w:rPr>
          <w:rFonts w:ascii="Arial" w:hAnsi="Arial" w:cs="Arial"/>
          <w:sz w:val="20"/>
          <w:szCs w:val="20"/>
        </w:rPr>
      </w:pPr>
      <w:r w:rsidRPr="00AC75AC">
        <w:rPr>
          <w:rFonts w:ascii="Arial" w:hAnsi="Arial" w:cs="Arial"/>
          <w:sz w:val="20"/>
          <w:szCs w:val="20"/>
        </w:rPr>
        <w:t>One automati</w:t>
      </w:r>
      <w:r w:rsidR="005D7C5C" w:rsidRPr="00AC75AC">
        <w:rPr>
          <w:rFonts w:ascii="Arial" w:hAnsi="Arial" w:cs="Arial"/>
          <w:sz w:val="20"/>
          <w:szCs w:val="20"/>
        </w:rPr>
        <w:t>c reclose was attempt and three manual attempts</w:t>
      </w:r>
      <w:r w:rsidR="00C3060D" w:rsidRPr="00AC75AC">
        <w:rPr>
          <w:rFonts w:ascii="Arial" w:hAnsi="Arial" w:cs="Arial"/>
          <w:sz w:val="20"/>
          <w:szCs w:val="20"/>
        </w:rPr>
        <w:t xml:space="preserve"> were made to re-establish the TL 230kV BTA/PGS without </w:t>
      </w:r>
      <w:r w:rsidR="0017123A" w:rsidRPr="00AC75AC">
        <w:rPr>
          <w:rFonts w:ascii="Arial" w:hAnsi="Arial" w:cs="Arial"/>
          <w:sz w:val="20"/>
          <w:szCs w:val="20"/>
        </w:rPr>
        <w:t>success</w:t>
      </w:r>
      <w:r w:rsidR="00C3060D" w:rsidRPr="00AC75AC">
        <w:rPr>
          <w:rFonts w:ascii="Arial" w:hAnsi="Arial" w:cs="Arial"/>
          <w:sz w:val="20"/>
          <w:szCs w:val="20"/>
        </w:rPr>
        <w:t xml:space="preserve">. </w:t>
      </w:r>
      <w:r w:rsidRPr="00AC75AC">
        <w:rPr>
          <w:rFonts w:ascii="Arial" w:hAnsi="Arial" w:cs="Arial"/>
          <w:sz w:val="20"/>
          <w:szCs w:val="20"/>
        </w:rPr>
        <w:t>The circuit breaker of the capacitor bank 230kV of PGS substation did not accept openi</w:t>
      </w:r>
      <w:r w:rsidR="00CE0EBD" w:rsidRPr="00AC75AC">
        <w:rPr>
          <w:rFonts w:ascii="Arial" w:hAnsi="Arial" w:cs="Arial"/>
          <w:sz w:val="20"/>
          <w:szCs w:val="20"/>
        </w:rPr>
        <w:t>n</w:t>
      </w:r>
      <w:r w:rsidRPr="00AC75AC">
        <w:rPr>
          <w:rFonts w:ascii="Arial" w:hAnsi="Arial" w:cs="Arial"/>
          <w:sz w:val="20"/>
          <w:szCs w:val="20"/>
        </w:rPr>
        <w:t xml:space="preserve">g command and so when the command of the circuit 230 kV BTA of PGS substation received the command to close the protection relay of the line sent a trip to open because of the capacitive </w:t>
      </w:r>
      <w:r w:rsidR="0017123A" w:rsidRPr="00AC75AC">
        <w:rPr>
          <w:rFonts w:ascii="Arial" w:hAnsi="Arial" w:cs="Arial"/>
          <w:sz w:val="20"/>
          <w:szCs w:val="20"/>
        </w:rPr>
        <w:t>inrush</w:t>
      </w:r>
      <w:r w:rsidRPr="00AC75AC">
        <w:rPr>
          <w:rFonts w:ascii="Arial" w:hAnsi="Arial" w:cs="Arial"/>
          <w:sz w:val="20"/>
          <w:szCs w:val="20"/>
        </w:rPr>
        <w:t xml:space="preserve"> of the cold load</w:t>
      </w:r>
      <w:r w:rsidR="004859F7" w:rsidRPr="00AC75AC">
        <w:rPr>
          <w:rFonts w:ascii="Arial" w:hAnsi="Arial" w:cs="Arial"/>
          <w:sz w:val="20"/>
          <w:szCs w:val="20"/>
        </w:rPr>
        <w:t xml:space="preserve"> as we can see at the figure 17</w:t>
      </w:r>
      <w:r w:rsidRPr="00AC75AC">
        <w:rPr>
          <w:rFonts w:ascii="Arial" w:hAnsi="Arial" w:cs="Arial"/>
          <w:sz w:val="20"/>
          <w:szCs w:val="20"/>
        </w:rPr>
        <w:t>. Only when the PGS 230kV substation was ene</w:t>
      </w:r>
      <w:r w:rsidR="005D7C5C" w:rsidRPr="00AC75AC">
        <w:rPr>
          <w:rFonts w:ascii="Arial" w:hAnsi="Arial" w:cs="Arial"/>
          <w:sz w:val="20"/>
          <w:szCs w:val="20"/>
        </w:rPr>
        <w:t>r</w:t>
      </w:r>
      <w:r w:rsidRPr="00AC75AC">
        <w:rPr>
          <w:rFonts w:ascii="Arial" w:hAnsi="Arial" w:cs="Arial"/>
          <w:sz w:val="20"/>
          <w:szCs w:val="20"/>
        </w:rPr>
        <w:t>gized by the side of the 138kV bus</w:t>
      </w:r>
      <w:r w:rsidR="005D7C5C" w:rsidRPr="00AC75AC">
        <w:rPr>
          <w:rFonts w:ascii="Arial" w:hAnsi="Arial" w:cs="Arial"/>
          <w:sz w:val="20"/>
          <w:szCs w:val="20"/>
        </w:rPr>
        <w:t>bar</w:t>
      </w:r>
      <w:r w:rsidRPr="00AC75AC">
        <w:rPr>
          <w:rFonts w:ascii="Arial" w:hAnsi="Arial" w:cs="Arial"/>
          <w:sz w:val="20"/>
          <w:szCs w:val="20"/>
        </w:rPr>
        <w:t xml:space="preserve"> </w:t>
      </w:r>
      <w:r w:rsidR="00AC75AC" w:rsidRPr="00AC75AC">
        <w:rPr>
          <w:rFonts w:ascii="Arial" w:hAnsi="Arial" w:cs="Arial"/>
          <w:sz w:val="20"/>
          <w:szCs w:val="20"/>
        </w:rPr>
        <w:t>t</w:t>
      </w:r>
      <w:r w:rsidRPr="00AC75AC">
        <w:rPr>
          <w:rFonts w:ascii="Arial" w:hAnsi="Arial" w:cs="Arial"/>
          <w:sz w:val="20"/>
          <w:szCs w:val="20"/>
        </w:rPr>
        <w:t xml:space="preserve">he breaker of </w:t>
      </w:r>
      <w:r w:rsidR="00AC75AC" w:rsidRPr="00AC75AC">
        <w:rPr>
          <w:rFonts w:ascii="Arial" w:hAnsi="Arial" w:cs="Arial"/>
          <w:sz w:val="20"/>
          <w:szCs w:val="20"/>
        </w:rPr>
        <w:t xml:space="preserve">the </w:t>
      </w:r>
      <w:r w:rsidRPr="00AC75AC">
        <w:rPr>
          <w:rFonts w:ascii="Arial" w:hAnsi="Arial" w:cs="Arial"/>
          <w:sz w:val="20"/>
          <w:szCs w:val="20"/>
        </w:rPr>
        <w:t>capacitor bank accept</w:t>
      </w:r>
      <w:r w:rsidR="00AC75AC" w:rsidRPr="00AC75AC">
        <w:rPr>
          <w:rFonts w:ascii="Arial" w:hAnsi="Arial" w:cs="Arial"/>
          <w:sz w:val="20"/>
          <w:szCs w:val="20"/>
        </w:rPr>
        <w:t>ed</w:t>
      </w:r>
      <w:r w:rsidRPr="00AC75AC">
        <w:rPr>
          <w:rFonts w:ascii="Arial" w:hAnsi="Arial" w:cs="Arial"/>
          <w:sz w:val="20"/>
          <w:szCs w:val="20"/>
        </w:rPr>
        <w:t xml:space="preserve"> com</w:t>
      </w:r>
      <w:r w:rsidR="00AC75AC" w:rsidRPr="00AC75AC">
        <w:rPr>
          <w:rFonts w:ascii="Arial" w:hAnsi="Arial" w:cs="Arial"/>
          <w:sz w:val="20"/>
          <w:szCs w:val="20"/>
        </w:rPr>
        <w:t>m</w:t>
      </w:r>
      <w:r w:rsidRPr="00AC75AC">
        <w:rPr>
          <w:rFonts w:ascii="Arial" w:hAnsi="Arial" w:cs="Arial"/>
          <w:sz w:val="20"/>
          <w:szCs w:val="20"/>
        </w:rPr>
        <w:t xml:space="preserve">and to open. </w:t>
      </w:r>
      <w:r w:rsidR="005D7C5C" w:rsidRPr="00AC75AC">
        <w:rPr>
          <w:rFonts w:ascii="Arial" w:hAnsi="Arial" w:cs="Arial"/>
          <w:sz w:val="20"/>
          <w:szCs w:val="20"/>
        </w:rPr>
        <w:t>Only a</w:t>
      </w:r>
      <w:r w:rsidRPr="00AC75AC">
        <w:rPr>
          <w:rFonts w:ascii="Arial" w:hAnsi="Arial" w:cs="Arial"/>
          <w:sz w:val="20"/>
          <w:szCs w:val="20"/>
        </w:rPr>
        <w:t xml:space="preserve">fter that was put in operation the TL 230kV BTA/PGS </w:t>
      </w:r>
      <w:r w:rsidR="0017123A" w:rsidRPr="00AC75AC">
        <w:rPr>
          <w:rFonts w:ascii="Arial" w:hAnsi="Arial" w:cs="Arial"/>
          <w:sz w:val="20"/>
          <w:szCs w:val="20"/>
        </w:rPr>
        <w:t>and the</w:t>
      </w:r>
      <w:r w:rsidRPr="00AC75AC">
        <w:rPr>
          <w:rFonts w:ascii="Arial" w:hAnsi="Arial" w:cs="Arial"/>
          <w:sz w:val="20"/>
          <w:szCs w:val="20"/>
        </w:rPr>
        <w:t xml:space="preserve"> Ponta Grossa system was restored.</w:t>
      </w:r>
    </w:p>
    <w:p w:rsidR="004859F7" w:rsidRPr="00AC75AC" w:rsidRDefault="004859F7" w:rsidP="00BF0407">
      <w:pPr>
        <w:jc w:val="both"/>
        <w:rPr>
          <w:rFonts w:ascii="Arial" w:hAnsi="Arial" w:cs="Arial"/>
          <w:noProof/>
          <w:lang w:eastAsia="pt-BR"/>
        </w:rPr>
      </w:pPr>
      <w:r w:rsidRPr="00AC75AC">
        <w:rPr>
          <w:rFonts w:ascii="Arial" w:hAnsi="Arial" w:cs="Arial"/>
          <w:noProof/>
          <w:highlight w:val="red"/>
          <w:lang w:val="pt-BR" w:eastAsia="pt-BR"/>
        </w:rPr>
        <w:lastRenderedPageBreak/>
        <w:drawing>
          <wp:inline distT="0" distB="0" distL="0" distR="0" wp14:anchorId="1B8EA6AA" wp14:editId="4A9C7C5B">
            <wp:extent cx="5315447" cy="2771994"/>
            <wp:effectExtent l="0" t="0" r="0" b="0"/>
            <wp:docPr id="3082" name="Imagem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19643" cy="2774182"/>
                    </a:xfrm>
                    <a:prstGeom prst="rect">
                      <a:avLst/>
                    </a:prstGeom>
                  </pic:spPr>
                </pic:pic>
              </a:graphicData>
            </a:graphic>
          </wp:inline>
        </w:drawing>
      </w:r>
    </w:p>
    <w:p w:rsidR="004859F7" w:rsidRPr="00AC75AC" w:rsidRDefault="004859F7" w:rsidP="004859F7">
      <w:pPr>
        <w:jc w:val="both"/>
        <w:rPr>
          <w:rFonts w:ascii="Arial" w:hAnsi="Arial" w:cs="Arial"/>
          <w:sz w:val="20"/>
          <w:szCs w:val="20"/>
        </w:rPr>
      </w:pPr>
      <w:r w:rsidRPr="00AC75AC">
        <w:rPr>
          <w:rFonts w:ascii="Arial" w:hAnsi="Arial" w:cs="Arial"/>
          <w:sz w:val="20"/>
          <w:szCs w:val="20"/>
        </w:rPr>
        <w:t xml:space="preserve">Figure 17 – The capacitive inrush of the cold load during the manual </w:t>
      </w:r>
      <w:r w:rsidR="0017123A" w:rsidRPr="00AC75AC">
        <w:rPr>
          <w:rFonts w:ascii="Arial" w:hAnsi="Arial" w:cs="Arial"/>
          <w:sz w:val="20"/>
          <w:szCs w:val="20"/>
        </w:rPr>
        <w:t>reclose</w:t>
      </w:r>
      <w:r w:rsidRPr="00AC75AC">
        <w:rPr>
          <w:rFonts w:ascii="Arial" w:hAnsi="Arial" w:cs="Arial"/>
          <w:sz w:val="20"/>
          <w:szCs w:val="20"/>
        </w:rPr>
        <w:t xml:space="preserve"> of the TL 230kVBTA/PGS at the 230kV PGS side.</w:t>
      </w:r>
    </w:p>
    <w:p w:rsidR="002A6580" w:rsidRPr="00AC75AC" w:rsidRDefault="009517A9" w:rsidP="009517A9">
      <w:pPr>
        <w:pStyle w:val="Ttulo1"/>
        <w:numPr>
          <w:ilvl w:val="0"/>
          <w:numId w:val="25"/>
        </w:numPr>
        <w:spacing w:after="200"/>
        <w:rPr>
          <w:rFonts w:hAnsi="Arial" w:cs="Arial"/>
          <w:caps/>
          <w:color w:val="auto"/>
        </w:rPr>
      </w:pPr>
      <w:r w:rsidRPr="00AC75AC">
        <w:rPr>
          <w:rFonts w:hAnsi="Arial" w:cs="Arial"/>
          <w:caps/>
          <w:color w:val="auto"/>
        </w:rPr>
        <w:t>Considerations</w:t>
      </w:r>
    </w:p>
    <w:p w:rsidR="009517A9" w:rsidRPr="00AC75AC" w:rsidRDefault="006652F1" w:rsidP="004859F7">
      <w:pPr>
        <w:pStyle w:val="PargrafodaLista"/>
        <w:numPr>
          <w:ilvl w:val="1"/>
          <w:numId w:val="25"/>
        </w:numPr>
        <w:jc w:val="both"/>
        <w:rPr>
          <w:rFonts w:ascii="Arial" w:hAnsi="Arial" w:cs="Arial"/>
          <w:noProof/>
          <w:lang w:eastAsia="pt-BR"/>
        </w:rPr>
      </w:pPr>
      <w:r w:rsidRPr="00AC75AC">
        <w:rPr>
          <w:rFonts w:ascii="Arial" w:hAnsi="Arial" w:cs="Arial"/>
          <w:noProof/>
          <w:lang w:eastAsia="pt-BR"/>
        </w:rPr>
        <w:t xml:space="preserve">Failure of the automatic recloser relay (79) of the TL 230 kV BTA/PGS after the first fault (13:09h) </w:t>
      </w:r>
    </w:p>
    <w:p w:rsidR="006652F1" w:rsidRPr="00AC75AC" w:rsidRDefault="006652F1" w:rsidP="006652F1">
      <w:pPr>
        <w:jc w:val="both"/>
        <w:rPr>
          <w:rFonts w:ascii="Arial" w:hAnsi="Arial" w:cs="Arial"/>
          <w:sz w:val="20"/>
          <w:szCs w:val="20"/>
        </w:rPr>
      </w:pPr>
      <w:r w:rsidRPr="00AC75AC">
        <w:rPr>
          <w:rFonts w:ascii="Arial" w:hAnsi="Arial" w:cs="Arial"/>
          <w:sz w:val="20"/>
          <w:szCs w:val="20"/>
        </w:rPr>
        <w:t xml:space="preserve">The circuit </w:t>
      </w:r>
      <w:r w:rsidR="005737BE" w:rsidRPr="00AC75AC">
        <w:rPr>
          <w:rFonts w:ascii="Arial" w:hAnsi="Arial" w:cs="Arial"/>
          <w:sz w:val="20"/>
          <w:szCs w:val="20"/>
        </w:rPr>
        <w:t xml:space="preserve">230kV PGS </w:t>
      </w:r>
      <w:r w:rsidRPr="00AC75AC">
        <w:rPr>
          <w:rFonts w:ascii="Arial" w:hAnsi="Arial" w:cs="Arial"/>
          <w:sz w:val="20"/>
          <w:szCs w:val="20"/>
        </w:rPr>
        <w:t>at 230kV BTA</w:t>
      </w:r>
      <w:r w:rsidR="005737BE" w:rsidRPr="00AC75AC">
        <w:rPr>
          <w:rFonts w:ascii="Arial" w:hAnsi="Arial" w:cs="Arial"/>
          <w:sz w:val="20"/>
          <w:szCs w:val="20"/>
        </w:rPr>
        <w:t xml:space="preserve"> substation</w:t>
      </w:r>
      <w:r w:rsidRPr="00AC75AC">
        <w:rPr>
          <w:rFonts w:ascii="Arial" w:hAnsi="Arial" w:cs="Arial"/>
          <w:sz w:val="20"/>
          <w:szCs w:val="20"/>
        </w:rPr>
        <w:t xml:space="preserve"> accepted the automatic </w:t>
      </w:r>
      <w:r w:rsidR="0017123A" w:rsidRPr="00AC75AC">
        <w:rPr>
          <w:rFonts w:ascii="Arial" w:hAnsi="Arial" w:cs="Arial"/>
          <w:sz w:val="20"/>
          <w:szCs w:val="20"/>
        </w:rPr>
        <w:t>command</w:t>
      </w:r>
      <w:r w:rsidRPr="00AC75AC">
        <w:rPr>
          <w:rFonts w:ascii="Arial" w:hAnsi="Arial" w:cs="Arial"/>
          <w:sz w:val="20"/>
          <w:szCs w:val="20"/>
        </w:rPr>
        <w:t xml:space="preserve"> to close, sent by the 79. But the other side at 230kV PGS substation</w:t>
      </w:r>
      <w:r w:rsidR="00496F9E" w:rsidRPr="00AC75AC">
        <w:rPr>
          <w:rFonts w:ascii="Arial" w:hAnsi="Arial" w:cs="Arial"/>
          <w:sz w:val="20"/>
          <w:szCs w:val="20"/>
        </w:rPr>
        <w:t xml:space="preserve"> </w:t>
      </w:r>
      <w:r w:rsidR="0017123A" w:rsidRPr="00AC75AC">
        <w:rPr>
          <w:rFonts w:ascii="Arial" w:hAnsi="Arial" w:cs="Arial"/>
          <w:sz w:val="20"/>
          <w:szCs w:val="20"/>
        </w:rPr>
        <w:t>didn’t</w:t>
      </w:r>
      <w:r w:rsidRPr="00AC75AC">
        <w:rPr>
          <w:rFonts w:ascii="Arial" w:hAnsi="Arial" w:cs="Arial"/>
          <w:sz w:val="20"/>
          <w:szCs w:val="20"/>
        </w:rPr>
        <w:t xml:space="preserve"> accept</w:t>
      </w:r>
      <w:r w:rsidR="00496F9E" w:rsidRPr="00AC75AC">
        <w:rPr>
          <w:rFonts w:ascii="Arial" w:hAnsi="Arial" w:cs="Arial"/>
          <w:sz w:val="20"/>
          <w:szCs w:val="20"/>
        </w:rPr>
        <w:t>.</w:t>
      </w:r>
      <w:r w:rsidRPr="00AC75AC">
        <w:rPr>
          <w:rFonts w:ascii="Arial" w:hAnsi="Arial" w:cs="Arial"/>
          <w:sz w:val="20"/>
          <w:szCs w:val="20"/>
        </w:rPr>
        <w:t xml:space="preserve"> The conditions to reclose the breaker</w:t>
      </w:r>
      <w:r w:rsidRPr="00AC75AC">
        <w:rPr>
          <w:rFonts w:ascii="Arial" w:hAnsi="Arial" w:cs="Arial"/>
          <w:noProof/>
          <w:lang w:eastAsia="pt-BR"/>
        </w:rPr>
        <w:t xml:space="preserve"> </w:t>
      </w:r>
      <w:r w:rsidR="0017123A" w:rsidRPr="00AC75AC">
        <w:rPr>
          <w:rFonts w:ascii="Arial" w:hAnsi="Arial" w:cs="Arial"/>
          <w:sz w:val="20"/>
          <w:szCs w:val="20"/>
        </w:rPr>
        <w:t>automatically</w:t>
      </w:r>
      <w:r w:rsidRPr="00AC75AC">
        <w:rPr>
          <w:rFonts w:ascii="Arial" w:hAnsi="Arial" w:cs="Arial"/>
          <w:sz w:val="20"/>
          <w:szCs w:val="20"/>
        </w:rPr>
        <w:t xml:space="preserve"> of the side of </w:t>
      </w:r>
      <w:r w:rsidR="00254DDC" w:rsidRPr="00AC75AC">
        <w:rPr>
          <w:rFonts w:ascii="Arial" w:hAnsi="Arial" w:cs="Arial"/>
          <w:sz w:val="20"/>
          <w:szCs w:val="20"/>
        </w:rPr>
        <w:t xml:space="preserve">230kV </w:t>
      </w:r>
      <w:r w:rsidRPr="00AC75AC">
        <w:rPr>
          <w:rFonts w:ascii="Arial" w:hAnsi="Arial" w:cs="Arial"/>
          <w:sz w:val="20"/>
          <w:szCs w:val="20"/>
        </w:rPr>
        <w:t xml:space="preserve">PGS </w:t>
      </w:r>
      <w:r w:rsidR="0017123A" w:rsidRPr="00AC75AC">
        <w:rPr>
          <w:rFonts w:ascii="Arial" w:hAnsi="Arial" w:cs="Arial"/>
          <w:sz w:val="20"/>
          <w:szCs w:val="20"/>
        </w:rPr>
        <w:t>substation</w:t>
      </w:r>
      <w:r w:rsidR="00357EC6" w:rsidRPr="00AC75AC">
        <w:rPr>
          <w:rFonts w:ascii="Arial" w:hAnsi="Arial" w:cs="Arial"/>
          <w:sz w:val="20"/>
          <w:szCs w:val="20"/>
        </w:rPr>
        <w:t xml:space="preserve"> was </w:t>
      </w:r>
      <w:r w:rsidR="00F17D1A" w:rsidRPr="00AC75AC">
        <w:rPr>
          <w:rFonts w:ascii="Arial" w:hAnsi="Arial" w:cs="Arial"/>
          <w:sz w:val="20"/>
          <w:szCs w:val="20"/>
        </w:rPr>
        <w:t>within the conditions laid down in the adjustment of the relay 79</w:t>
      </w:r>
      <w:r w:rsidR="005737BE" w:rsidRPr="00AC75AC">
        <w:rPr>
          <w:rFonts w:ascii="Arial" w:hAnsi="Arial" w:cs="Arial"/>
          <w:sz w:val="20"/>
          <w:szCs w:val="20"/>
        </w:rPr>
        <w:t xml:space="preserve"> show in the table 01</w:t>
      </w:r>
      <w:r w:rsidR="00F17D1A" w:rsidRPr="00AC75AC">
        <w:rPr>
          <w:rFonts w:ascii="Arial" w:hAnsi="Arial" w:cs="Arial"/>
          <w:sz w:val="20"/>
          <w:szCs w:val="20"/>
        </w:rPr>
        <w:t xml:space="preserve">, i. </w:t>
      </w:r>
      <w:r w:rsidR="005737BE" w:rsidRPr="00AC75AC">
        <w:rPr>
          <w:rFonts w:ascii="Arial" w:hAnsi="Arial" w:cs="Arial"/>
          <w:sz w:val="20"/>
          <w:szCs w:val="20"/>
        </w:rPr>
        <w:t>e</w:t>
      </w:r>
      <w:r w:rsidR="00F17D1A" w:rsidRPr="00AC75AC">
        <w:rPr>
          <w:rFonts w:ascii="Arial" w:hAnsi="Arial" w:cs="Arial"/>
          <w:sz w:val="20"/>
          <w:szCs w:val="20"/>
        </w:rPr>
        <w:t xml:space="preserve">. </w:t>
      </w:r>
      <w:r w:rsidR="005737BE" w:rsidRPr="00AC75AC">
        <w:rPr>
          <w:rFonts w:ascii="Arial" w:hAnsi="Arial" w:cs="Arial"/>
          <w:sz w:val="20"/>
          <w:szCs w:val="20"/>
        </w:rPr>
        <w:t>w</w:t>
      </w:r>
      <w:r w:rsidR="00F17D1A" w:rsidRPr="00AC75AC">
        <w:rPr>
          <w:rFonts w:ascii="Arial" w:hAnsi="Arial" w:cs="Arial"/>
          <w:sz w:val="20"/>
          <w:szCs w:val="20"/>
        </w:rPr>
        <w:t xml:space="preserve">ith angle between +20 and -20 degrees and nominal </w:t>
      </w:r>
      <w:r w:rsidR="0017123A" w:rsidRPr="00AC75AC">
        <w:rPr>
          <w:rFonts w:ascii="Arial" w:hAnsi="Arial" w:cs="Arial"/>
          <w:sz w:val="20"/>
          <w:szCs w:val="20"/>
        </w:rPr>
        <w:t>voltage. The</w:t>
      </w:r>
      <w:r w:rsidR="00F17D1A" w:rsidRPr="00AC75AC">
        <w:rPr>
          <w:rFonts w:ascii="Arial" w:hAnsi="Arial" w:cs="Arial"/>
          <w:sz w:val="20"/>
          <w:szCs w:val="20"/>
        </w:rPr>
        <w:t xml:space="preserve"> conditions of the local system show</w:t>
      </w:r>
      <w:r w:rsidR="00AC75AC">
        <w:rPr>
          <w:rFonts w:ascii="Arial" w:hAnsi="Arial" w:cs="Arial"/>
          <w:sz w:val="20"/>
          <w:szCs w:val="20"/>
        </w:rPr>
        <w:t>n</w:t>
      </w:r>
      <w:r w:rsidR="00F17D1A" w:rsidRPr="00AC75AC">
        <w:rPr>
          <w:rFonts w:ascii="Arial" w:hAnsi="Arial" w:cs="Arial"/>
          <w:sz w:val="20"/>
          <w:szCs w:val="20"/>
        </w:rPr>
        <w:t xml:space="preserve"> in figures 17 and 18 taken from the PDC historical dat</w:t>
      </w:r>
      <w:r w:rsidR="00AC75AC">
        <w:rPr>
          <w:rFonts w:ascii="Arial" w:hAnsi="Arial" w:cs="Arial"/>
          <w:sz w:val="20"/>
          <w:szCs w:val="20"/>
        </w:rPr>
        <w:t>a</w:t>
      </w:r>
      <w:r w:rsidR="00F17D1A" w:rsidRPr="00AC75AC">
        <w:rPr>
          <w:rFonts w:ascii="Arial" w:hAnsi="Arial" w:cs="Arial"/>
          <w:sz w:val="20"/>
          <w:szCs w:val="20"/>
        </w:rPr>
        <w:t xml:space="preserve"> i</w:t>
      </w:r>
      <w:r w:rsidR="00254DDC" w:rsidRPr="00AC75AC">
        <w:rPr>
          <w:rFonts w:ascii="Arial" w:hAnsi="Arial" w:cs="Arial"/>
          <w:sz w:val="20"/>
          <w:szCs w:val="20"/>
        </w:rPr>
        <w:t xml:space="preserve">ndicated that the relay 79 fail because of the </w:t>
      </w:r>
      <w:r w:rsidR="0017123A" w:rsidRPr="00AC75AC">
        <w:rPr>
          <w:rFonts w:ascii="Arial" w:hAnsi="Arial" w:cs="Arial"/>
          <w:sz w:val="20"/>
          <w:szCs w:val="20"/>
        </w:rPr>
        <w:t>difference</w:t>
      </w:r>
      <w:r w:rsidR="00254DDC" w:rsidRPr="00AC75AC">
        <w:rPr>
          <w:rFonts w:ascii="Arial" w:hAnsi="Arial" w:cs="Arial"/>
          <w:sz w:val="20"/>
          <w:szCs w:val="20"/>
        </w:rPr>
        <w:t xml:space="preserve"> between frequencies (DELTA F) was 57</w:t>
      </w:r>
      <w:r w:rsidR="00AC75AC">
        <w:rPr>
          <w:rFonts w:ascii="Arial" w:hAnsi="Arial" w:cs="Arial"/>
          <w:sz w:val="20"/>
          <w:szCs w:val="20"/>
        </w:rPr>
        <w:t>mHz</w:t>
      </w:r>
      <w:r w:rsidR="00254DDC" w:rsidRPr="00AC75AC">
        <w:rPr>
          <w:rFonts w:ascii="Arial" w:hAnsi="Arial" w:cs="Arial"/>
          <w:sz w:val="20"/>
          <w:szCs w:val="20"/>
        </w:rPr>
        <w:t>, i. e., 07</w:t>
      </w:r>
      <w:r w:rsidR="00AC75AC">
        <w:rPr>
          <w:rFonts w:ascii="Arial" w:hAnsi="Arial" w:cs="Arial"/>
          <w:sz w:val="20"/>
          <w:szCs w:val="20"/>
        </w:rPr>
        <w:t>mHz</w:t>
      </w:r>
      <w:r w:rsidR="00254DDC" w:rsidRPr="00AC75AC">
        <w:rPr>
          <w:rFonts w:ascii="Arial" w:hAnsi="Arial" w:cs="Arial"/>
          <w:sz w:val="20"/>
          <w:szCs w:val="20"/>
        </w:rPr>
        <w:t xml:space="preserve"> above the set 50</w:t>
      </w:r>
      <w:r w:rsidR="00AC75AC">
        <w:rPr>
          <w:rFonts w:ascii="Arial" w:hAnsi="Arial" w:cs="Arial"/>
          <w:sz w:val="20"/>
          <w:szCs w:val="20"/>
        </w:rPr>
        <w:t>mHz</w:t>
      </w:r>
      <w:r w:rsidR="00254DDC" w:rsidRPr="00AC75AC">
        <w:rPr>
          <w:rFonts w:ascii="Arial" w:hAnsi="Arial" w:cs="Arial"/>
          <w:sz w:val="20"/>
          <w:szCs w:val="20"/>
        </w:rPr>
        <w:t>.</w:t>
      </w:r>
    </w:p>
    <w:p w:rsidR="00D33BBF" w:rsidRPr="00AC75AC" w:rsidRDefault="00D33BBF" w:rsidP="00D33BBF">
      <w:pPr>
        <w:jc w:val="both"/>
        <w:rPr>
          <w:rFonts w:ascii="Arial" w:hAnsi="Arial" w:cs="Arial"/>
          <w:sz w:val="20"/>
          <w:szCs w:val="20"/>
        </w:rPr>
      </w:pPr>
      <w:r w:rsidRPr="00AC75AC">
        <w:rPr>
          <w:rFonts w:ascii="Arial" w:hAnsi="Arial" w:cs="Arial"/>
          <w:sz w:val="20"/>
          <w:szCs w:val="20"/>
        </w:rPr>
        <w:t>One of the advantages of the PMU appl</w:t>
      </w:r>
      <w:r w:rsidR="00AC75AC">
        <w:rPr>
          <w:rFonts w:ascii="Arial" w:hAnsi="Arial" w:cs="Arial"/>
          <w:sz w:val="20"/>
          <w:szCs w:val="20"/>
        </w:rPr>
        <w:t>i</w:t>
      </w:r>
      <w:r w:rsidRPr="00AC75AC">
        <w:rPr>
          <w:rFonts w:ascii="Arial" w:hAnsi="Arial" w:cs="Arial"/>
          <w:sz w:val="20"/>
          <w:szCs w:val="20"/>
        </w:rPr>
        <w:t xml:space="preserve">ed to power system is to measure the real voltage angle of the system. The WAMS of Copel refer the angle measured to the 525kV BTA substation bus bar. </w:t>
      </w:r>
      <w:r w:rsidR="00A43C25" w:rsidRPr="00AC75AC">
        <w:rPr>
          <w:rFonts w:ascii="Arial" w:hAnsi="Arial" w:cs="Arial"/>
          <w:sz w:val="20"/>
          <w:szCs w:val="20"/>
        </w:rPr>
        <w:t>The most common cause of fault attributed to relay 79 is the angular aperture of the system here it was found that the real reason was the frequency difference between the bars.</w:t>
      </w:r>
    </w:p>
    <w:p w:rsidR="00D33BBF" w:rsidRPr="00AC75AC" w:rsidRDefault="00D33BBF" w:rsidP="006652F1">
      <w:pPr>
        <w:jc w:val="both"/>
        <w:rPr>
          <w:rFonts w:ascii="Arial" w:hAnsi="Arial" w:cs="Arial"/>
          <w:noProof/>
          <w:lang w:eastAsia="pt-BR"/>
        </w:rPr>
      </w:pPr>
    </w:p>
    <w:p w:rsidR="00A43C25" w:rsidRPr="00AC75AC" w:rsidRDefault="00A43C25" w:rsidP="006652F1">
      <w:pPr>
        <w:jc w:val="both"/>
        <w:rPr>
          <w:rFonts w:ascii="Arial" w:hAnsi="Arial" w:cs="Arial"/>
          <w:noProof/>
          <w:lang w:eastAsia="pt-BR"/>
        </w:rPr>
      </w:pPr>
    </w:p>
    <w:p w:rsidR="00A43C25" w:rsidRPr="00AC75AC" w:rsidRDefault="00A43C25" w:rsidP="006652F1">
      <w:pPr>
        <w:jc w:val="both"/>
        <w:rPr>
          <w:rFonts w:ascii="Arial" w:hAnsi="Arial" w:cs="Arial"/>
          <w:noProof/>
          <w:lang w:eastAsia="pt-BR"/>
        </w:rPr>
      </w:pPr>
    </w:p>
    <w:p w:rsidR="005737BE" w:rsidRPr="00AC75AC" w:rsidRDefault="005737BE" w:rsidP="006652F1">
      <w:pPr>
        <w:jc w:val="both"/>
        <w:rPr>
          <w:rFonts w:ascii="Arial" w:hAnsi="Arial" w:cs="Arial"/>
          <w:noProof/>
          <w:lang w:eastAsia="pt-BR"/>
        </w:rPr>
      </w:pPr>
      <w:r w:rsidRPr="00AC75AC">
        <w:rPr>
          <w:rFonts w:ascii="Arial" w:hAnsi="Arial" w:cs="Arial"/>
          <w:noProof/>
          <w:lang w:eastAsia="pt-BR"/>
        </w:rPr>
        <w:t>Table 01 – Relay 79 settings</w:t>
      </w:r>
    </w:p>
    <w:p w:rsidR="005737BE" w:rsidRPr="00AC75AC" w:rsidRDefault="005737BE" w:rsidP="006652F1">
      <w:pPr>
        <w:jc w:val="both"/>
        <w:rPr>
          <w:rFonts w:ascii="Arial" w:hAnsi="Arial" w:cs="Arial"/>
          <w:noProof/>
          <w:lang w:eastAsia="pt-BR"/>
        </w:rPr>
      </w:pPr>
      <w:r w:rsidRPr="00AC75AC">
        <w:rPr>
          <w:rFonts w:ascii="Arial" w:hAnsi="Arial" w:cs="Arial"/>
          <w:noProof/>
          <w:lang w:val="pt-BR" w:eastAsia="pt-BR"/>
        </w:rPr>
        <w:lastRenderedPageBreak/>
        <w:drawing>
          <wp:inline distT="0" distB="0" distL="0" distR="0" wp14:anchorId="2BD84101" wp14:editId="20CD569E">
            <wp:extent cx="2632191" cy="164455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35459" cy="1646597"/>
                    </a:xfrm>
                    <a:prstGeom prst="rect">
                      <a:avLst/>
                    </a:prstGeom>
                  </pic:spPr>
                </pic:pic>
              </a:graphicData>
            </a:graphic>
          </wp:inline>
        </w:drawing>
      </w:r>
    </w:p>
    <w:p w:rsidR="005737BE" w:rsidRPr="00AC75AC" w:rsidRDefault="00254DDC" w:rsidP="006652F1">
      <w:pPr>
        <w:jc w:val="both"/>
        <w:rPr>
          <w:rFonts w:ascii="Arial" w:hAnsi="Arial" w:cs="Arial"/>
          <w:sz w:val="20"/>
          <w:szCs w:val="20"/>
        </w:rPr>
      </w:pPr>
      <w:r w:rsidRPr="00AC75AC">
        <w:rPr>
          <w:rFonts w:ascii="Arial" w:hAnsi="Arial" w:cs="Arial"/>
          <w:sz w:val="20"/>
          <w:szCs w:val="20"/>
        </w:rPr>
        <w:t xml:space="preserve">With </w:t>
      </w:r>
      <w:r w:rsidR="0017123A" w:rsidRPr="00AC75AC">
        <w:rPr>
          <w:rFonts w:ascii="Arial" w:hAnsi="Arial" w:cs="Arial"/>
          <w:sz w:val="20"/>
          <w:szCs w:val="20"/>
        </w:rPr>
        <w:t>the</w:t>
      </w:r>
      <w:r w:rsidRPr="00AC75AC">
        <w:rPr>
          <w:rFonts w:ascii="Arial" w:hAnsi="Arial" w:cs="Arial"/>
          <w:sz w:val="20"/>
          <w:szCs w:val="20"/>
        </w:rPr>
        <w:t xml:space="preserve"> aid of the PMU was possible to determine the real conditions of the system at the mome</w:t>
      </w:r>
      <w:r w:rsidR="00072C5D" w:rsidRPr="00AC75AC">
        <w:rPr>
          <w:rFonts w:ascii="Arial" w:hAnsi="Arial" w:cs="Arial"/>
          <w:sz w:val="20"/>
          <w:szCs w:val="20"/>
        </w:rPr>
        <w:t>nt when the 79 must had</w:t>
      </w:r>
      <w:r w:rsidRPr="00AC75AC">
        <w:rPr>
          <w:rFonts w:ascii="Arial" w:hAnsi="Arial" w:cs="Arial"/>
          <w:sz w:val="20"/>
          <w:szCs w:val="20"/>
        </w:rPr>
        <w:t xml:space="preserve"> to command the breaker to close</w:t>
      </w:r>
      <w:r w:rsidR="00072C5D" w:rsidRPr="00AC75AC">
        <w:rPr>
          <w:rFonts w:ascii="Arial" w:hAnsi="Arial" w:cs="Arial"/>
          <w:sz w:val="20"/>
          <w:szCs w:val="20"/>
        </w:rPr>
        <w:t xml:space="preserve"> as show above</w:t>
      </w:r>
      <w:r w:rsidRPr="00AC75AC">
        <w:rPr>
          <w:rFonts w:ascii="Arial" w:hAnsi="Arial" w:cs="Arial"/>
          <w:sz w:val="20"/>
          <w:szCs w:val="20"/>
        </w:rPr>
        <w:t>.</w:t>
      </w:r>
    </w:p>
    <w:p w:rsidR="002330EE" w:rsidRPr="00AC75AC" w:rsidRDefault="002330EE" w:rsidP="002330EE">
      <w:pPr>
        <w:jc w:val="both"/>
        <w:rPr>
          <w:rFonts w:ascii="Arial" w:hAnsi="Arial" w:cs="Arial"/>
          <w:sz w:val="20"/>
          <w:szCs w:val="20"/>
        </w:rPr>
      </w:pPr>
      <w:r w:rsidRPr="00AC75AC">
        <w:rPr>
          <w:rFonts w:ascii="Arial" w:hAnsi="Arial" w:cs="Arial"/>
          <w:sz w:val="20"/>
          <w:szCs w:val="20"/>
        </w:rPr>
        <w:t xml:space="preserve">- </w:t>
      </w:r>
      <w:r w:rsidR="005737BE" w:rsidRPr="00AC75AC">
        <w:rPr>
          <w:rFonts w:ascii="Arial" w:hAnsi="Arial" w:cs="Arial"/>
          <w:sz w:val="20"/>
          <w:szCs w:val="20"/>
        </w:rPr>
        <w:t>Synchronism c</w:t>
      </w:r>
      <w:r w:rsidRPr="00AC75AC">
        <w:rPr>
          <w:rFonts w:ascii="Arial" w:hAnsi="Arial" w:cs="Arial"/>
          <w:sz w:val="20"/>
          <w:szCs w:val="20"/>
        </w:rPr>
        <w:t xml:space="preserve">onditions </w:t>
      </w:r>
      <w:r w:rsidR="005737BE" w:rsidRPr="00AC75AC">
        <w:rPr>
          <w:rFonts w:ascii="Arial" w:hAnsi="Arial" w:cs="Arial"/>
          <w:sz w:val="20"/>
          <w:szCs w:val="20"/>
        </w:rPr>
        <w:t>on</w:t>
      </w:r>
      <w:r w:rsidRPr="00AC75AC">
        <w:rPr>
          <w:rFonts w:ascii="Arial" w:hAnsi="Arial" w:cs="Arial"/>
          <w:sz w:val="20"/>
          <w:szCs w:val="20"/>
        </w:rPr>
        <w:t xml:space="preserve"> BTA 230 kV substation showed at figures</w:t>
      </w:r>
      <w:r w:rsidR="00597AA4" w:rsidRPr="00AC75AC">
        <w:rPr>
          <w:rFonts w:ascii="Arial" w:hAnsi="Arial" w:cs="Arial"/>
          <w:sz w:val="20"/>
          <w:szCs w:val="20"/>
        </w:rPr>
        <w:t xml:space="preserve"> 18 and 19</w:t>
      </w:r>
      <w:r w:rsidRPr="00AC75AC">
        <w:rPr>
          <w:rFonts w:ascii="Arial" w:hAnsi="Arial" w:cs="Arial"/>
          <w:sz w:val="20"/>
          <w:szCs w:val="20"/>
        </w:rPr>
        <w:t>:</w:t>
      </w:r>
    </w:p>
    <w:p w:rsidR="002330EE" w:rsidRPr="00AC75AC" w:rsidRDefault="00AC75AC" w:rsidP="00AC75AC">
      <w:pPr>
        <w:jc w:val="both"/>
        <w:rPr>
          <w:rFonts w:ascii="Arial" w:hAnsi="Arial" w:cs="Arial"/>
          <w:sz w:val="20"/>
          <w:szCs w:val="20"/>
        </w:rPr>
      </w:pPr>
      <w:r>
        <w:rPr>
          <w:rFonts w:ascii="Arial" w:hAnsi="Arial" w:cs="Arial"/>
          <w:sz w:val="20"/>
          <w:szCs w:val="20"/>
        </w:rPr>
        <w:t xml:space="preserve">f </w:t>
      </w:r>
      <w:r w:rsidR="002330EE" w:rsidRPr="00AC75AC">
        <w:rPr>
          <w:rFonts w:ascii="Arial" w:hAnsi="Arial" w:cs="Arial"/>
          <w:sz w:val="20"/>
          <w:szCs w:val="20"/>
        </w:rPr>
        <w:t>= 60.0113 Hz;</w:t>
      </w:r>
    </w:p>
    <w:p w:rsidR="002330EE" w:rsidRPr="00AC75AC" w:rsidRDefault="002330EE" w:rsidP="00AC75AC">
      <w:pPr>
        <w:jc w:val="both"/>
        <w:rPr>
          <w:rFonts w:ascii="Arial" w:hAnsi="Arial" w:cs="Arial"/>
          <w:sz w:val="20"/>
          <w:szCs w:val="20"/>
        </w:rPr>
      </w:pPr>
      <w:r w:rsidRPr="00AC75AC">
        <w:rPr>
          <w:rFonts w:ascii="Arial" w:hAnsi="Arial" w:cs="Arial"/>
          <w:sz w:val="20"/>
          <w:szCs w:val="20"/>
        </w:rPr>
        <w:t>V</w:t>
      </w:r>
      <w:r w:rsidR="00AC75AC">
        <w:rPr>
          <w:rFonts w:ascii="Arial" w:hAnsi="Arial" w:cs="Arial"/>
          <w:sz w:val="20"/>
          <w:szCs w:val="20"/>
        </w:rPr>
        <w:t xml:space="preserve"> </w:t>
      </w:r>
      <w:r w:rsidRPr="00AC75AC">
        <w:rPr>
          <w:rFonts w:ascii="Arial" w:hAnsi="Arial" w:cs="Arial"/>
          <w:sz w:val="20"/>
          <w:szCs w:val="20"/>
        </w:rPr>
        <w:t>= 242.94 kV;</w:t>
      </w:r>
    </w:p>
    <w:p w:rsidR="002330EE" w:rsidRPr="00AC75AC" w:rsidRDefault="002330EE" w:rsidP="00AC75AC">
      <w:pPr>
        <w:jc w:val="both"/>
        <w:rPr>
          <w:rFonts w:ascii="Arial" w:hAnsi="Arial" w:cs="Arial"/>
          <w:sz w:val="20"/>
          <w:szCs w:val="20"/>
        </w:rPr>
      </w:pPr>
      <w:r w:rsidRPr="00AC75AC">
        <w:rPr>
          <w:rFonts w:ascii="Arial" w:hAnsi="Arial" w:cs="Arial"/>
          <w:sz w:val="20"/>
          <w:szCs w:val="20"/>
        </w:rPr>
        <w:t xml:space="preserve">φ = 2.35 </w:t>
      </w:r>
      <w:r w:rsidR="00AC75AC">
        <w:rPr>
          <w:rFonts w:ascii="Arial" w:hAnsi="Arial" w:cs="Arial"/>
          <w:sz w:val="20"/>
          <w:szCs w:val="20"/>
        </w:rPr>
        <w:t>degrees</w:t>
      </w:r>
      <w:r w:rsidRPr="00AC75AC">
        <w:rPr>
          <w:rFonts w:ascii="Arial" w:hAnsi="Arial" w:cs="Arial"/>
          <w:sz w:val="20"/>
          <w:szCs w:val="20"/>
        </w:rPr>
        <w:t>.</w:t>
      </w:r>
    </w:p>
    <w:p w:rsidR="002330EE" w:rsidRPr="00AC75AC" w:rsidRDefault="002330EE" w:rsidP="002330EE">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7E338539" wp14:editId="198ACC41">
            <wp:extent cx="5358328" cy="3173276"/>
            <wp:effectExtent l="0" t="0" r="0" b="8255"/>
            <wp:docPr id="3083" name="Imagem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61815" cy="3175341"/>
                    </a:xfrm>
                    <a:prstGeom prst="rect">
                      <a:avLst/>
                    </a:prstGeom>
                  </pic:spPr>
                </pic:pic>
              </a:graphicData>
            </a:graphic>
          </wp:inline>
        </w:drawing>
      </w:r>
    </w:p>
    <w:p w:rsidR="00D36ED7" w:rsidRPr="00AC75AC" w:rsidRDefault="00D36ED7" w:rsidP="00D36ED7">
      <w:pPr>
        <w:jc w:val="both"/>
        <w:rPr>
          <w:rFonts w:ascii="Arial" w:hAnsi="Arial" w:cs="Arial"/>
          <w:noProof/>
          <w:lang w:eastAsia="pt-BR"/>
        </w:rPr>
      </w:pPr>
      <w:r w:rsidRPr="00AC75AC">
        <w:rPr>
          <w:rFonts w:ascii="Arial" w:hAnsi="Arial" w:cs="Arial"/>
          <w:noProof/>
          <w:lang w:eastAsia="pt-BR"/>
        </w:rPr>
        <w:t>Figure 1</w:t>
      </w:r>
      <w:r w:rsidR="00597AA4" w:rsidRPr="00AC75AC">
        <w:rPr>
          <w:rFonts w:ascii="Arial" w:hAnsi="Arial" w:cs="Arial"/>
          <w:noProof/>
          <w:lang w:eastAsia="pt-BR"/>
        </w:rPr>
        <w:t>8</w:t>
      </w:r>
      <w:r w:rsidRPr="00AC75AC">
        <w:rPr>
          <w:rFonts w:ascii="Arial" w:hAnsi="Arial" w:cs="Arial"/>
          <w:noProof/>
          <w:lang w:eastAsia="pt-BR"/>
        </w:rPr>
        <w:t xml:space="preserve"> – Frequency at 230kV BTA substation.</w:t>
      </w:r>
    </w:p>
    <w:p w:rsidR="002330EE" w:rsidRPr="00AC75AC" w:rsidRDefault="002330EE" w:rsidP="002330EE">
      <w:pPr>
        <w:spacing w:line="360" w:lineRule="auto"/>
        <w:ind w:firstLine="360"/>
        <w:jc w:val="both"/>
        <w:rPr>
          <w:rFonts w:ascii="Arial" w:hAnsi="Arial" w:cs="Arial"/>
          <w:sz w:val="24"/>
        </w:rPr>
      </w:pPr>
      <w:r w:rsidRPr="00AC75AC">
        <w:rPr>
          <w:rFonts w:ascii="Arial" w:hAnsi="Arial" w:cs="Arial"/>
          <w:noProof/>
          <w:lang w:val="pt-BR" w:eastAsia="pt-BR"/>
        </w:rPr>
        <w:lastRenderedPageBreak/>
        <w:drawing>
          <wp:inline distT="0" distB="0" distL="0" distR="0" wp14:anchorId="7CCA867E" wp14:editId="0096886A">
            <wp:extent cx="5509547" cy="2872854"/>
            <wp:effectExtent l="0" t="0" r="0" b="3810"/>
            <wp:docPr id="3087" name="Imagem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33770" cy="2885485"/>
                    </a:xfrm>
                    <a:prstGeom prst="rect">
                      <a:avLst/>
                    </a:prstGeom>
                  </pic:spPr>
                </pic:pic>
              </a:graphicData>
            </a:graphic>
          </wp:inline>
        </w:drawing>
      </w:r>
    </w:p>
    <w:p w:rsidR="00D36ED7" w:rsidRPr="00AC75AC" w:rsidRDefault="00D36ED7" w:rsidP="00D36ED7">
      <w:pPr>
        <w:jc w:val="both"/>
        <w:rPr>
          <w:rFonts w:ascii="Arial" w:hAnsi="Arial" w:cs="Arial"/>
          <w:sz w:val="20"/>
          <w:szCs w:val="20"/>
        </w:rPr>
      </w:pPr>
      <w:r w:rsidRPr="00AC75AC">
        <w:rPr>
          <w:rFonts w:ascii="Arial" w:hAnsi="Arial" w:cs="Arial"/>
          <w:sz w:val="20"/>
          <w:szCs w:val="20"/>
        </w:rPr>
        <w:t>Figure 1</w:t>
      </w:r>
      <w:r w:rsidR="00597AA4" w:rsidRPr="00AC75AC">
        <w:rPr>
          <w:rFonts w:ascii="Arial" w:hAnsi="Arial" w:cs="Arial"/>
          <w:sz w:val="20"/>
          <w:szCs w:val="20"/>
        </w:rPr>
        <w:t>9</w:t>
      </w:r>
      <w:r w:rsidRPr="00AC75AC">
        <w:rPr>
          <w:rFonts w:ascii="Arial" w:hAnsi="Arial" w:cs="Arial"/>
          <w:sz w:val="20"/>
          <w:szCs w:val="20"/>
        </w:rPr>
        <w:t xml:space="preserve"> – Voltage and angle at 230kV BTA substation.</w:t>
      </w:r>
    </w:p>
    <w:p w:rsidR="00D36ED7" w:rsidRPr="00AC75AC" w:rsidRDefault="00D36ED7" w:rsidP="00D36ED7">
      <w:pPr>
        <w:jc w:val="both"/>
        <w:rPr>
          <w:rFonts w:ascii="Arial" w:hAnsi="Arial" w:cs="Arial"/>
          <w:sz w:val="20"/>
          <w:szCs w:val="20"/>
        </w:rPr>
      </w:pPr>
      <w:r w:rsidRPr="00AC75AC">
        <w:rPr>
          <w:rFonts w:ascii="Arial" w:hAnsi="Arial" w:cs="Arial"/>
          <w:sz w:val="20"/>
          <w:szCs w:val="20"/>
        </w:rPr>
        <w:t xml:space="preserve">- </w:t>
      </w:r>
      <w:r w:rsidR="005737BE" w:rsidRPr="00AC75AC">
        <w:rPr>
          <w:rFonts w:ascii="Arial" w:hAnsi="Arial" w:cs="Arial"/>
          <w:sz w:val="20"/>
          <w:szCs w:val="20"/>
        </w:rPr>
        <w:t xml:space="preserve">Synchronism conditions on </w:t>
      </w:r>
      <w:r w:rsidRPr="00AC75AC">
        <w:rPr>
          <w:rFonts w:ascii="Arial" w:hAnsi="Arial" w:cs="Arial"/>
          <w:sz w:val="20"/>
          <w:szCs w:val="20"/>
        </w:rPr>
        <w:t>PGS 230 kV substation showed at figures</w:t>
      </w:r>
      <w:r w:rsidR="00597AA4" w:rsidRPr="00AC75AC">
        <w:rPr>
          <w:rFonts w:ascii="Arial" w:hAnsi="Arial" w:cs="Arial"/>
          <w:sz w:val="20"/>
          <w:szCs w:val="20"/>
        </w:rPr>
        <w:t xml:space="preserve"> 20</w:t>
      </w:r>
      <w:r w:rsidRPr="00AC75AC">
        <w:rPr>
          <w:rFonts w:ascii="Arial" w:hAnsi="Arial" w:cs="Arial"/>
          <w:sz w:val="20"/>
          <w:szCs w:val="20"/>
        </w:rPr>
        <w:t xml:space="preserve"> and </w:t>
      </w:r>
      <w:r w:rsidR="00597AA4" w:rsidRPr="00AC75AC">
        <w:rPr>
          <w:rFonts w:ascii="Arial" w:hAnsi="Arial" w:cs="Arial"/>
          <w:sz w:val="20"/>
          <w:szCs w:val="20"/>
        </w:rPr>
        <w:t>21</w:t>
      </w:r>
      <w:r w:rsidRPr="00AC75AC">
        <w:rPr>
          <w:rFonts w:ascii="Arial" w:hAnsi="Arial" w:cs="Arial"/>
          <w:sz w:val="20"/>
          <w:szCs w:val="20"/>
        </w:rPr>
        <w:t>:</w:t>
      </w:r>
    </w:p>
    <w:p w:rsidR="002330EE" w:rsidRPr="00CD4B82" w:rsidRDefault="002330EE" w:rsidP="00D36ED7">
      <w:pPr>
        <w:jc w:val="both"/>
        <w:rPr>
          <w:rFonts w:ascii="Arial" w:hAnsi="Arial" w:cs="Arial"/>
          <w:sz w:val="20"/>
          <w:szCs w:val="20"/>
          <w:lang w:val="pt-BR"/>
        </w:rPr>
      </w:pPr>
      <w:r w:rsidRPr="00CD4B82">
        <w:rPr>
          <w:rFonts w:ascii="Arial" w:hAnsi="Arial" w:cs="Arial"/>
          <w:sz w:val="20"/>
          <w:szCs w:val="20"/>
          <w:lang w:val="pt-BR"/>
        </w:rPr>
        <w:t>f</w:t>
      </w:r>
      <w:r w:rsidR="00AC75AC" w:rsidRPr="00CD4B82">
        <w:rPr>
          <w:rFonts w:ascii="Arial" w:hAnsi="Arial" w:cs="Arial"/>
          <w:sz w:val="20"/>
          <w:szCs w:val="20"/>
          <w:lang w:val="pt-BR"/>
        </w:rPr>
        <w:t xml:space="preserve"> </w:t>
      </w:r>
      <w:r w:rsidRPr="00CD4B82">
        <w:rPr>
          <w:rFonts w:ascii="Arial" w:hAnsi="Arial" w:cs="Arial"/>
          <w:sz w:val="20"/>
          <w:szCs w:val="20"/>
          <w:lang w:val="pt-BR"/>
        </w:rPr>
        <w:t>= 60.0056 Hz;</w:t>
      </w:r>
    </w:p>
    <w:p w:rsidR="002330EE" w:rsidRPr="00CD4B82" w:rsidRDefault="002330EE" w:rsidP="00D36ED7">
      <w:pPr>
        <w:jc w:val="both"/>
        <w:rPr>
          <w:rFonts w:ascii="Arial" w:hAnsi="Arial" w:cs="Arial"/>
          <w:sz w:val="20"/>
          <w:szCs w:val="20"/>
          <w:lang w:val="pt-BR"/>
        </w:rPr>
      </w:pPr>
      <w:r w:rsidRPr="00CD4B82">
        <w:rPr>
          <w:rFonts w:ascii="Arial" w:hAnsi="Arial" w:cs="Arial"/>
          <w:sz w:val="20"/>
          <w:szCs w:val="20"/>
          <w:lang w:val="pt-BR"/>
        </w:rPr>
        <w:t>V</w:t>
      </w:r>
      <w:r w:rsidR="00AC75AC" w:rsidRPr="00CD4B82">
        <w:rPr>
          <w:rFonts w:ascii="Arial" w:hAnsi="Arial" w:cs="Arial"/>
          <w:sz w:val="20"/>
          <w:szCs w:val="20"/>
          <w:lang w:val="pt-BR"/>
        </w:rPr>
        <w:t xml:space="preserve"> </w:t>
      </w:r>
      <w:r w:rsidRPr="00CD4B82">
        <w:rPr>
          <w:rFonts w:ascii="Arial" w:hAnsi="Arial" w:cs="Arial"/>
          <w:sz w:val="20"/>
          <w:szCs w:val="20"/>
          <w:lang w:val="pt-BR"/>
        </w:rPr>
        <w:t xml:space="preserve">= 150.395 </w:t>
      </w:r>
      <w:proofErr w:type="gramStart"/>
      <w:r w:rsidRPr="00CD4B82">
        <w:rPr>
          <w:rFonts w:ascii="Arial" w:hAnsi="Arial" w:cs="Arial"/>
          <w:sz w:val="20"/>
          <w:szCs w:val="20"/>
          <w:lang w:val="pt-BR"/>
        </w:rPr>
        <w:t>kV</w:t>
      </w:r>
      <w:proofErr w:type="gramEnd"/>
      <w:r w:rsidRPr="00CD4B82">
        <w:rPr>
          <w:rFonts w:ascii="Arial" w:hAnsi="Arial" w:cs="Arial"/>
          <w:sz w:val="20"/>
          <w:szCs w:val="20"/>
          <w:lang w:val="pt-BR"/>
        </w:rPr>
        <w:t>;</w:t>
      </w:r>
    </w:p>
    <w:p w:rsidR="002330EE" w:rsidRPr="00CD4B82" w:rsidRDefault="002330EE" w:rsidP="00D36ED7">
      <w:pPr>
        <w:jc w:val="both"/>
        <w:rPr>
          <w:rFonts w:ascii="Arial" w:hAnsi="Arial" w:cs="Arial"/>
          <w:sz w:val="20"/>
          <w:szCs w:val="20"/>
          <w:lang w:val="pt-BR"/>
        </w:rPr>
      </w:pPr>
      <w:r w:rsidRPr="00AC75AC">
        <w:rPr>
          <w:rFonts w:ascii="Arial" w:hAnsi="Arial" w:cs="Arial"/>
          <w:sz w:val="20"/>
          <w:szCs w:val="20"/>
        </w:rPr>
        <w:t>φ</w:t>
      </w:r>
      <w:r w:rsidRPr="00CD4B82">
        <w:rPr>
          <w:rFonts w:ascii="Arial" w:hAnsi="Arial" w:cs="Arial"/>
          <w:sz w:val="20"/>
          <w:szCs w:val="20"/>
          <w:lang w:val="pt-BR"/>
        </w:rPr>
        <w:t xml:space="preserve"> = -18.26 graus.</w:t>
      </w:r>
    </w:p>
    <w:p w:rsidR="002330EE" w:rsidRPr="00AC75AC" w:rsidRDefault="002330EE" w:rsidP="002330EE">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26C81067" wp14:editId="6429FAC2">
            <wp:extent cx="5370394" cy="3444821"/>
            <wp:effectExtent l="0" t="0" r="1905" b="3810"/>
            <wp:docPr id="3088" name="Imagem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7544" cy="3455822"/>
                    </a:xfrm>
                    <a:prstGeom prst="rect">
                      <a:avLst/>
                    </a:prstGeom>
                  </pic:spPr>
                </pic:pic>
              </a:graphicData>
            </a:graphic>
          </wp:inline>
        </w:drawing>
      </w:r>
    </w:p>
    <w:p w:rsidR="00D36ED7" w:rsidRPr="00AC75AC" w:rsidRDefault="00597AA4" w:rsidP="00D36ED7">
      <w:pPr>
        <w:jc w:val="both"/>
        <w:rPr>
          <w:rFonts w:ascii="Arial" w:hAnsi="Arial" w:cs="Arial"/>
          <w:noProof/>
          <w:lang w:eastAsia="pt-BR"/>
        </w:rPr>
      </w:pPr>
      <w:r w:rsidRPr="00AC75AC">
        <w:rPr>
          <w:rFonts w:ascii="Arial" w:hAnsi="Arial" w:cs="Arial"/>
          <w:noProof/>
          <w:lang w:eastAsia="pt-BR"/>
        </w:rPr>
        <w:lastRenderedPageBreak/>
        <w:t>Figure 20</w:t>
      </w:r>
      <w:r w:rsidR="00D36ED7" w:rsidRPr="00AC75AC">
        <w:rPr>
          <w:rFonts w:ascii="Arial" w:hAnsi="Arial" w:cs="Arial"/>
          <w:noProof/>
          <w:lang w:eastAsia="pt-BR"/>
        </w:rPr>
        <w:t xml:space="preserve"> – Frequency at 230kV PGS substation.</w:t>
      </w:r>
    </w:p>
    <w:p w:rsidR="002330EE" w:rsidRPr="00AC75AC" w:rsidRDefault="002330EE" w:rsidP="002330EE">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3985DF49" wp14:editId="5FD3C231">
            <wp:extent cx="5506872" cy="3464568"/>
            <wp:effectExtent l="0" t="0" r="0" b="2540"/>
            <wp:docPr id="3089" name="Imagem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13485" cy="3468729"/>
                    </a:xfrm>
                    <a:prstGeom prst="rect">
                      <a:avLst/>
                    </a:prstGeom>
                  </pic:spPr>
                </pic:pic>
              </a:graphicData>
            </a:graphic>
          </wp:inline>
        </w:drawing>
      </w:r>
    </w:p>
    <w:p w:rsidR="00D36ED7" w:rsidRPr="00AC75AC" w:rsidRDefault="00D36ED7" w:rsidP="00D36ED7">
      <w:pPr>
        <w:jc w:val="both"/>
        <w:rPr>
          <w:rFonts w:ascii="Arial" w:hAnsi="Arial" w:cs="Arial"/>
          <w:noProof/>
          <w:lang w:eastAsia="pt-BR"/>
        </w:rPr>
      </w:pPr>
      <w:r w:rsidRPr="00AC75AC">
        <w:rPr>
          <w:rFonts w:ascii="Arial" w:hAnsi="Arial" w:cs="Arial"/>
          <w:noProof/>
          <w:lang w:eastAsia="pt-BR"/>
        </w:rPr>
        <w:t xml:space="preserve">Figure </w:t>
      </w:r>
      <w:r w:rsidR="00597AA4" w:rsidRPr="00AC75AC">
        <w:rPr>
          <w:rFonts w:ascii="Arial" w:hAnsi="Arial" w:cs="Arial"/>
          <w:noProof/>
          <w:lang w:eastAsia="pt-BR"/>
        </w:rPr>
        <w:t>21</w:t>
      </w:r>
      <w:r w:rsidRPr="00AC75AC">
        <w:rPr>
          <w:rFonts w:ascii="Arial" w:hAnsi="Arial" w:cs="Arial"/>
          <w:noProof/>
          <w:lang w:eastAsia="pt-BR"/>
        </w:rPr>
        <w:t xml:space="preserve"> – Voltage and angle at 230kV PGS substation.</w:t>
      </w:r>
    </w:p>
    <w:p w:rsidR="004859F7" w:rsidRPr="00AC75AC" w:rsidRDefault="004859F7" w:rsidP="004859F7">
      <w:pPr>
        <w:pStyle w:val="PargrafodaLista"/>
        <w:jc w:val="both"/>
        <w:rPr>
          <w:rFonts w:ascii="Arial" w:hAnsi="Arial" w:cs="Arial"/>
          <w:noProof/>
          <w:lang w:eastAsia="pt-BR"/>
        </w:rPr>
      </w:pPr>
      <w:r w:rsidRPr="00AC75AC">
        <w:rPr>
          <w:rFonts w:ascii="Arial" w:hAnsi="Arial" w:cs="Arial"/>
          <w:noProof/>
          <w:lang w:eastAsia="pt-BR"/>
        </w:rPr>
        <w:t>4.2</w:t>
      </w:r>
      <w:r w:rsidRPr="00AC75AC">
        <w:rPr>
          <w:rFonts w:ascii="Arial" w:hAnsi="Arial" w:cs="Arial"/>
          <w:noProof/>
          <w:lang w:eastAsia="pt-BR"/>
        </w:rPr>
        <w:tab/>
      </w:r>
      <w:r w:rsidR="00597AA4" w:rsidRPr="00AC75AC">
        <w:rPr>
          <w:rFonts w:ascii="Arial" w:hAnsi="Arial" w:cs="Arial"/>
          <w:noProof/>
          <w:lang w:eastAsia="pt-BR"/>
        </w:rPr>
        <w:t>Fault location on</w:t>
      </w:r>
      <w:r w:rsidR="00496F9E" w:rsidRPr="00AC75AC">
        <w:rPr>
          <w:rFonts w:ascii="Arial" w:hAnsi="Arial" w:cs="Arial"/>
          <w:noProof/>
          <w:lang w:eastAsia="pt-BR"/>
        </w:rPr>
        <w:t xml:space="preserve"> </w:t>
      </w:r>
      <w:r w:rsidRPr="00AC75AC">
        <w:rPr>
          <w:rFonts w:ascii="Arial" w:hAnsi="Arial" w:cs="Arial"/>
          <w:noProof/>
          <w:lang w:eastAsia="pt-BR"/>
        </w:rPr>
        <w:t>TL 230 kV BTA/PGS a</w:t>
      </w:r>
      <w:r w:rsidR="00597AA4" w:rsidRPr="00AC75AC">
        <w:rPr>
          <w:rFonts w:ascii="Arial" w:hAnsi="Arial" w:cs="Arial"/>
          <w:noProof/>
          <w:lang w:eastAsia="pt-BR"/>
        </w:rPr>
        <w:t>t</w:t>
      </w:r>
      <w:r w:rsidRPr="00AC75AC">
        <w:rPr>
          <w:rFonts w:ascii="Arial" w:hAnsi="Arial" w:cs="Arial"/>
          <w:noProof/>
          <w:lang w:eastAsia="pt-BR"/>
        </w:rPr>
        <w:t xml:space="preserve"> the first fault (13:09h) </w:t>
      </w:r>
    </w:p>
    <w:p w:rsidR="00597AA4" w:rsidRPr="00AC75AC" w:rsidRDefault="00597AA4" w:rsidP="00D16FAC">
      <w:pPr>
        <w:jc w:val="both"/>
        <w:rPr>
          <w:rFonts w:ascii="Arial" w:hAnsi="Arial" w:cs="Arial"/>
          <w:sz w:val="20"/>
          <w:szCs w:val="20"/>
        </w:rPr>
      </w:pPr>
      <w:r w:rsidRPr="00AC75AC">
        <w:rPr>
          <w:rFonts w:ascii="Arial" w:hAnsi="Arial" w:cs="Arial"/>
          <w:sz w:val="20"/>
          <w:szCs w:val="20"/>
        </w:rPr>
        <w:t>The oscillography data, s</w:t>
      </w:r>
      <w:r w:rsidR="00D16FAC" w:rsidRPr="00AC75AC">
        <w:rPr>
          <w:rFonts w:ascii="Arial" w:hAnsi="Arial" w:cs="Arial"/>
          <w:sz w:val="20"/>
          <w:szCs w:val="20"/>
        </w:rPr>
        <w:t>hown in Figures 22 and 23</w:t>
      </w:r>
      <w:r w:rsidRPr="00AC75AC">
        <w:rPr>
          <w:rFonts w:ascii="Arial" w:hAnsi="Arial" w:cs="Arial"/>
          <w:sz w:val="20"/>
          <w:szCs w:val="20"/>
        </w:rPr>
        <w:t xml:space="preserve"> below, indicated that there was a phase B short-circuit </w:t>
      </w:r>
      <w:r w:rsidR="00D16FAC" w:rsidRPr="00AC75AC">
        <w:rPr>
          <w:rFonts w:ascii="Arial" w:hAnsi="Arial" w:cs="Arial"/>
          <w:sz w:val="20"/>
          <w:szCs w:val="20"/>
        </w:rPr>
        <w:t xml:space="preserve">to earth on 230 kV BTA/PGS that </w:t>
      </w:r>
      <w:r w:rsidR="0017123A" w:rsidRPr="00AC75AC">
        <w:rPr>
          <w:rFonts w:ascii="Arial" w:hAnsi="Arial" w:cs="Arial"/>
          <w:sz w:val="20"/>
          <w:szCs w:val="20"/>
        </w:rPr>
        <w:t>occurred</w:t>
      </w:r>
      <w:r w:rsidR="00D16FAC" w:rsidRPr="00AC75AC">
        <w:rPr>
          <w:rFonts w:ascii="Arial" w:hAnsi="Arial" w:cs="Arial"/>
          <w:sz w:val="20"/>
          <w:szCs w:val="20"/>
        </w:rPr>
        <w:t xml:space="preserve"> at 17.5 km by the one side</w:t>
      </w:r>
      <w:r w:rsidRPr="00AC75AC">
        <w:rPr>
          <w:rFonts w:ascii="Arial" w:hAnsi="Arial" w:cs="Arial"/>
          <w:sz w:val="20"/>
          <w:szCs w:val="20"/>
        </w:rPr>
        <w:t xml:space="preserve"> method and 20.76 km by the TW </w:t>
      </w:r>
      <w:r w:rsidR="00D16FAC" w:rsidRPr="00AC75AC">
        <w:rPr>
          <w:rFonts w:ascii="Arial" w:hAnsi="Arial" w:cs="Arial"/>
          <w:sz w:val="20"/>
          <w:szCs w:val="20"/>
        </w:rPr>
        <w:t xml:space="preserve">method </w:t>
      </w:r>
      <w:r w:rsidRPr="00AC75AC">
        <w:rPr>
          <w:rFonts w:ascii="Arial" w:hAnsi="Arial" w:cs="Arial"/>
          <w:sz w:val="20"/>
          <w:szCs w:val="20"/>
        </w:rPr>
        <w:t>distan</w:t>
      </w:r>
      <w:r w:rsidR="00D16FAC" w:rsidRPr="00AC75AC">
        <w:rPr>
          <w:rFonts w:ascii="Arial" w:hAnsi="Arial" w:cs="Arial"/>
          <w:sz w:val="20"/>
          <w:szCs w:val="20"/>
        </w:rPr>
        <w:t>t from 230kV BTA</w:t>
      </w:r>
      <w:r w:rsidRPr="00AC75AC">
        <w:rPr>
          <w:rFonts w:ascii="Arial" w:hAnsi="Arial" w:cs="Arial"/>
          <w:sz w:val="20"/>
          <w:szCs w:val="20"/>
        </w:rPr>
        <w:t xml:space="preserve"> </w:t>
      </w:r>
      <w:r w:rsidR="00D16FAC" w:rsidRPr="00AC75AC">
        <w:rPr>
          <w:rFonts w:ascii="Arial" w:hAnsi="Arial" w:cs="Arial"/>
          <w:sz w:val="20"/>
          <w:szCs w:val="20"/>
        </w:rPr>
        <w:t>substation</w:t>
      </w:r>
      <w:r w:rsidRPr="00AC75AC">
        <w:rPr>
          <w:rFonts w:ascii="Arial" w:hAnsi="Arial" w:cs="Arial"/>
          <w:sz w:val="20"/>
          <w:szCs w:val="20"/>
        </w:rPr>
        <w:t xml:space="preserve"> on 2016</w:t>
      </w:r>
      <w:r w:rsidR="00D16FAC" w:rsidRPr="00AC75AC">
        <w:rPr>
          <w:rFonts w:ascii="Arial" w:hAnsi="Arial" w:cs="Arial"/>
          <w:sz w:val="20"/>
          <w:szCs w:val="20"/>
        </w:rPr>
        <w:t>/10/17</w:t>
      </w:r>
      <w:r w:rsidRPr="00AC75AC">
        <w:rPr>
          <w:rFonts w:ascii="Arial" w:hAnsi="Arial" w:cs="Arial"/>
          <w:sz w:val="20"/>
          <w:szCs w:val="20"/>
        </w:rPr>
        <w:t xml:space="preserve"> at 13: 09</w:t>
      </w:r>
      <w:r w:rsidR="00AC75AC">
        <w:rPr>
          <w:rFonts w:ascii="Arial" w:hAnsi="Arial" w:cs="Arial"/>
          <w:sz w:val="20"/>
          <w:szCs w:val="20"/>
        </w:rPr>
        <w:t xml:space="preserve"> </w:t>
      </w:r>
      <w:r w:rsidRPr="00AC75AC">
        <w:rPr>
          <w:rFonts w:ascii="Arial" w:hAnsi="Arial" w:cs="Arial"/>
          <w:sz w:val="20"/>
          <w:szCs w:val="20"/>
        </w:rPr>
        <w:t>h.</w:t>
      </w:r>
    </w:p>
    <w:p w:rsidR="00D33635" w:rsidRPr="00AC75AC" w:rsidRDefault="00D33635" w:rsidP="00D33635">
      <w:pPr>
        <w:jc w:val="both"/>
        <w:rPr>
          <w:rFonts w:ascii="Arial" w:hAnsi="Arial" w:cs="Arial"/>
          <w:sz w:val="20"/>
          <w:szCs w:val="20"/>
        </w:rPr>
      </w:pPr>
      <w:r w:rsidRPr="00AC75AC">
        <w:rPr>
          <w:rFonts w:ascii="Arial" w:hAnsi="Arial" w:cs="Arial"/>
          <w:sz w:val="20"/>
          <w:szCs w:val="20"/>
        </w:rPr>
        <w:t>The fault was easily located 20.34 m from the 230 kV BTA substation and was caused by a tree under the line</w:t>
      </w:r>
    </w:p>
    <w:p w:rsidR="00597AA4" w:rsidRPr="00AC75AC" w:rsidRDefault="00597AA4" w:rsidP="00597AA4">
      <w:pPr>
        <w:spacing w:line="360" w:lineRule="auto"/>
        <w:ind w:firstLine="360"/>
        <w:jc w:val="both"/>
        <w:rPr>
          <w:rFonts w:ascii="Arial" w:hAnsi="Arial" w:cs="Arial"/>
          <w:sz w:val="24"/>
        </w:rPr>
      </w:pPr>
    </w:p>
    <w:p w:rsidR="00597AA4" w:rsidRPr="00AC75AC" w:rsidRDefault="00597AA4" w:rsidP="00597AA4">
      <w:pPr>
        <w:spacing w:line="360" w:lineRule="auto"/>
        <w:ind w:firstLine="360"/>
        <w:jc w:val="both"/>
        <w:rPr>
          <w:rFonts w:ascii="Arial" w:hAnsi="Arial" w:cs="Arial"/>
          <w:sz w:val="24"/>
        </w:rPr>
      </w:pPr>
      <w:r w:rsidRPr="00AC75AC">
        <w:rPr>
          <w:rFonts w:ascii="Arial" w:hAnsi="Arial" w:cs="Arial"/>
          <w:noProof/>
          <w:highlight w:val="red"/>
          <w:lang w:val="pt-BR" w:eastAsia="pt-BR"/>
        </w:rPr>
        <w:lastRenderedPageBreak/>
        <w:drawing>
          <wp:inline distT="0" distB="0" distL="0" distR="0" wp14:anchorId="0674758D" wp14:editId="3CCE5194">
            <wp:extent cx="5400040" cy="3070288"/>
            <wp:effectExtent l="0" t="0" r="0" b="0"/>
            <wp:docPr id="3090" name="Imagem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070288"/>
                    </a:xfrm>
                    <a:prstGeom prst="rect">
                      <a:avLst/>
                    </a:prstGeom>
                  </pic:spPr>
                </pic:pic>
              </a:graphicData>
            </a:graphic>
          </wp:inline>
        </w:drawing>
      </w:r>
    </w:p>
    <w:p w:rsidR="00D16FAC" w:rsidRPr="00AC75AC" w:rsidRDefault="00D16FAC" w:rsidP="00D16FAC">
      <w:pPr>
        <w:jc w:val="both"/>
        <w:rPr>
          <w:rFonts w:ascii="Arial" w:hAnsi="Arial" w:cs="Arial"/>
          <w:noProof/>
          <w:lang w:eastAsia="pt-BR"/>
        </w:rPr>
      </w:pPr>
      <w:r w:rsidRPr="00AC75AC">
        <w:rPr>
          <w:rFonts w:ascii="Arial" w:hAnsi="Arial" w:cs="Arial"/>
          <w:noProof/>
          <w:lang w:eastAsia="pt-BR"/>
        </w:rPr>
        <w:t>Figure 2</w:t>
      </w:r>
      <w:r w:rsidR="00D33635" w:rsidRPr="00AC75AC">
        <w:rPr>
          <w:rFonts w:ascii="Arial" w:hAnsi="Arial" w:cs="Arial"/>
          <w:noProof/>
          <w:lang w:eastAsia="pt-BR"/>
        </w:rPr>
        <w:t>2</w:t>
      </w:r>
      <w:r w:rsidRPr="00AC75AC">
        <w:rPr>
          <w:rFonts w:ascii="Arial" w:hAnsi="Arial" w:cs="Arial"/>
          <w:noProof/>
          <w:lang w:eastAsia="pt-BR"/>
        </w:rPr>
        <w:t xml:space="preserve"> – Fault location by TW method.</w:t>
      </w:r>
    </w:p>
    <w:p w:rsidR="00597AA4" w:rsidRPr="00AC75AC" w:rsidRDefault="00597AA4" w:rsidP="00597AA4">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521C6CD0" wp14:editId="27873D6F">
            <wp:extent cx="5612130" cy="2888615"/>
            <wp:effectExtent l="0" t="0" r="7620" b="6985"/>
            <wp:docPr id="3091" name="Imagem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2888615"/>
                    </a:xfrm>
                    <a:prstGeom prst="rect">
                      <a:avLst/>
                    </a:prstGeom>
                  </pic:spPr>
                </pic:pic>
              </a:graphicData>
            </a:graphic>
          </wp:inline>
        </w:drawing>
      </w:r>
    </w:p>
    <w:p w:rsidR="00D16FAC" w:rsidRPr="00AC75AC" w:rsidRDefault="00D16FAC" w:rsidP="00D16FAC">
      <w:pPr>
        <w:jc w:val="both"/>
        <w:rPr>
          <w:rFonts w:ascii="Arial" w:hAnsi="Arial" w:cs="Arial"/>
          <w:noProof/>
          <w:lang w:eastAsia="pt-BR"/>
        </w:rPr>
      </w:pPr>
      <w:r w:rsidRPr="00AC75AC">
        <w:rPr>
          <w:rFonts w:ascii="Arial" w:hAnsi="Arial" w:cs="Arial"/>
          <w:noProof/>
          <w:lang w:eastAsia="pt-BR"/>
        </w:rPr>
        <w:t>Figure 2</w:t>
      </w:r>
      <w:r w:rsidR="00D33635" w:rsidRPr="00AC75AC">
        <w:rPr>
          <w:rFonts w:ascii="Arial" w:hAnsi="Arial" w:cs="Arial"/>
          <w:noProof/>
          <w:lang w:eastAsia="pt-BR"/>
        </w:rPr>
        <w:t>3</w:t>
      </w:r>
      <w:r w:rsidRPr="00AC75AC">
        <w:rPr>
          <w:rFonts w:ascii="Arial" w:hAnsi="Arial" w:cs="Arial"/>
          <w:noProof/>
          <w:lang w:eastAsia="pt-BR"/>
        </w:rPr>
        <w:t xml:space="preserve"> – Fault location by one </w:t>
      </w:r>
      <w:r w:rsidR="00496F9E" w:rsidRPr="00AC75AC">
        <w:rPr>
          <w:rFonts w:ascii="Arial" w:hAnsi="Arial" w:cs="Arial"/>
          <w:noProof/>
          <w:lang w:eastAsia="pt-BR"/>
        </w:rPr>
        <w:t xml:space="preserve">end </w:t>
      </w:r>
      <w:r w:rsidRPr="00AC75AC">
        <w:rPr>
          <w:rFonts w:ascii="Arial" w:hAnsi="Arial" w:cs="Arial"/>
          <w:noProof/>
          <w:lang w:eastAsia="pt-BR"/>
        </w:rPr>
        <w:t>method.</w:t>
      </w:r>
    </w:p>
    <w:p w:rsidR="00D33635" w:rsidRPr="00AC75AC" w:rsidRDefault="00D33635" w:rsidP="00D33635">
      <w:pPr>
        <w:jc w:val="both"/>
        <w:rPr>
          <w:rFonts w:ascii="Arial" w:hAnsi="Arial" w:cs="Arial"/>
          <w:noProof/>
          <w:sz w:val="20"/>
          <w:lang w:eastAsia="pt-BR"/>
        </w:rPr>
      </w:pPr>
      <w:r w:rsidRPr="00AC75AC">
        <w:rPr>
          <w:rFonts w:ascii="Arial" w:hAnsi="Arial" w:cs="Arial"/>
          <w:noProof/>
          <w:sz w:val="20"/>
          <w:lang w:eastAsia="pt-BR"/>
        </w:rPr>
        <w:t>Figure 24 below shows the oscillography of the 230 kV BTA circuit of the 230kV PGS substation, phase B the ground, in the 230 kV BTA-PGS LT on 10/17/2016 at 13:09</w:t>
      </w:r>
      <w:r w:rsidR="00AC75AC">
        <w:rPr>
          <w:rFonts w:ascii="Arial" w:hAnsi="Arial" w:cs="Arial"/>
          <w:noProof/>
          <w:sz w:val="20"/>
          <w:lang w:eastAsia="pt-BR"/>
        </w:rPr>
        <w:t xml:space="preserve"> </w:t>
      </w:r>
      <w:r w:rsidRPr="00AC75AC">
        <w:rPr>
          <w:rFonts w:ascii="Arial" w:hAnsi="Arial" w:cs="Arial"/>
          <w:noProof/>
          <w:sz w:val="20"/>
          <w:lang w:eastAsia="pt-BR"/>
        </w:rPr>
        <w:t>h showing the contribution of the fault current of 419 A, due to the electrical system of Ponta Grossa Sul 230 kV and Ponta Grossa Norte 230 kV to be electrically radialized by the 230kV BTA side, i.e., the side of 230 kV</w:t>
      </w:r>
      <w:r w:rsidR="00D55872" w:rsidRPr="00AC75AC">
        <w:rPr>
          <w:rFonts w:ascii="Arial" w:hAnsi="Arial" w:cs="Arial"/>
          <w:noProof/>
          <w:sz w:val="20"/>
          <w:lang w:eastAsia="pt-BR"/>
        </w:rPr>
        <w:t xml:space="preserve"> PGS substation was a week infeed side</w:t>
      </w:r>
      <w:r w:rsidRPr="00AC75AC">
        <w:rPr>
          <w:rFonts w:ascii="Arial" w:hAnsi="Arial" w:cs="Arial"/>
          <w:noProof/>
          <w:sz w:val="20"/>
          <w:lang w:eastAsia="pt-BR"/>
        </w:rPr>
        <w:t>.</w:t>
      </w:r>
      <w:r w:rsidR="00D55872" w:rsidRPr="00AC75AC">
        <w:rPr>
          <w:rFonts w:ascii="Arial" w:hAnsi="Arial" w:cs="Arial"/>
          <w:noProof/>
          <w:sz w:val="20"/>
          <w:lang w:eastAsia="pt-BR"/>
        </w:rPr>
        <w:t xml:space="preserve"> The amount of zero sequence current contributes to increase the error of fault location by one </w:t>
      </w:r>
      <w:r w:rsidR="00496F9E" w:rsidRPr="00AC75AC">
        <w:rPr>
          <w:rFonts w:ascii="Arial" w:hAnsi="Arial" w:cs="Arial"/>
          <w:noProof/>
          <w:sz w:val="20"/>
          <w:lang w:eastAsia="pt-BR"/>
        </w:rPr>
        <w:t>end</w:t>
      </w:r>
      <w:r w:rsidR="00D55872" w:rsidRPr="00AC75AC">
        <w:rPr>
          <w:rFonts w:ascii="Arial" w:hAnsi="Arial" w:cs="Arial"/>
          <w:noProof/>
          <w:sz w:val="20"/>
          <w:lang w:eastAsia="pt-BR"/>
        </w:rPr>
        <w:t>.</w:t>
      </w:r>
    </w:p>
    <w:p w:rsidR="00597AA4" w:rsidRPr="00AC75AC" w:rsidRDefault="00597AA4" w:rsidP="00597AA4">
      <w:pPr>
        <w:rPr>
          <w:rFonts w:ascii="Arial" w:hAnsi="Arial" w:cs="Arial"/>
        </w:rPr>
      </w:pPr>
      <w:r w:rsidRPr="00AC75AC">
        <w:rPr>
          <w:rFonts w:ascii="Arial" w:hAnsi="Arial" w:cs="Arial"/>
          <w:noProof/>
          <w:lang w:val="pt-BR" w:eastAsia="pt-BR"/>
        </w:rPr>
        <w:lastRenderedPageBreak/>
        <w:drawing>
          <wp:inline distT="0" distB="0" distL="0" distR="0" wp14:anchorId="54435B9B" wp14:editId="371E2014">
            <wp:extent cx="5199797" cy="2706977"/>
            <wp:effectExtent l="0" t="0" r="1270" b="0"/>
            <wp:docPr id="3086" name="Imagem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02061" cy="2708156"/>
                    </a:xfrm>
                    <a:prstGeom prst="rect">
                      <a:avLst/>
                    </a:prstGeom>
                  </pic:spPr>
                </pic:pic>
              </a:graphicData>
            </a:graphic>
          </wp:inline>
        </w:drawing>
      </w:r>
    </w:p>
    <w:p w:rsidR="00D55872" w:rsidRPr="00AC75AC" w:rsidRDefault="00D55872" w:rsidP="00D55872">
      <w:pPr>
        <w:jc w:val="both"/>
        <w:rPr>
          <w:rFonts w:ascii="Arial" w:hAnsi="Arial" w:cs="Arial"/>
          <w:noProof/>
          <w:lang w:eastAsia="pt-BR"/>
        </w:rPr>
      </w:pPr>
      <w:r w:rsidRPr="00AC75AC">
        <w:rPr>
          <w:rFonts w:ascii="Arial" w:hAnsi="Arial" w:cs="Arial"/>
          <w:noProof/>
          <w:lang w:eastAsia="pt-BR"/>
        </w:rPr>
        <w:t xml:space="preserve">Figura 24 </w:t>
      </w:r>
      <w:r w:rsidR="00597AA4" w:rsidRPr="00AC75AC">
        <w:rPr>
          <w:rFonts w:ascii="Arial" w:hAnsi="Arial" w:cs="Arial"/>
          <w:noProof/>
          <w:lang w:eastAsia="pt-BR"/>
        </w:rPr>
        <w:t xml:space="preserve">– </w:t>
      </w:r>
      <w:r w:rsidRPr="00AC75AC">
        <w:rPr>
          <w:rFonts w:ascii="Arial" w:hAnsi="Arial" w:cs="Arial"/>
          <w:noProof/>
          <w:lang w:eastAsia="pt-BR"/>
        </w:rPr>
        <w:t>Circuit 230 kV BTA o</w:t>
      </w:r>
      <w:r w:rsidR="00597AA4" w:rsidRPr="00AC75AC">
        <w:rPr>
          <w:rFonts w:ascii="Arial" w:hAnsi="Arial" w:cs="Arial"/>
          <w:noProof/>
          <w:lang w:eastAsia="pt-BR"/>
        </w:rPr>
        <w:t>scilogra</w:t>
      </w:r>
      <w:r w:rsidRPr="00AC75AC">
        <w:rPr>
          <w:rFonts w:ascii="Arial" w:hAnsi="Arial" w:cs="Arial"/>
          <w:noProof/>
          <w:lang w:eastAsia="pt-BR"/>
        </w:rPr>
        <w:t>phy</w:t>
      </w:r>
      <w:r w:rsidR="00597AA4" w:rsidRPr="00AC75AC">
        <w:rPr>
          <w:rFonts w:ascii="Arial" w:hAnsi="Arial" w:cs="Arial"/>
          <w:noProof/>
          <w:lang w:eastAsia="pt-BR"/>
        </w:rPr>
        <w:t xml:space="preserve">ia </w:t>
      </w:r>
      <w:r w:rsidRPr="00AC75AC">
        <w:rPr>
          <w:rFonts w:ascii="Arial" w:hAnsi="Arial" w:cs="Arial"/>
          <w:noProof/>
          <w:lang w:eastAsia="pt-BR"/>
        </w:rPr>
        <w:t>at 230kV PGS side.</w:t>
      </w:r>
    </w:p>
    <w:p w:rsidR="00D55872" w:rsidRPr="00AC75AC" w:rsidRDefault="00D55872" w:rsidP="00D55872">
      <w:pPr>
        <w:jc w:val="both"/>
        <w:rPr>
          <w:rFonts w:ascii="Arial" w:hAnsi="Arial" w:cs="Arial"/>
          <w:noProof/>
          <w:sz w:val="20"/>
          <w:lang w:eastAsia="pt-BR"/>
        </w:rPr>
      </w:pPr>
      <w:r w:rsidRPr="00AC75AC">
        <w:rPr>
          <w:rFonts w:ascii="Arial" w:hAnsi="Arial" w:cs="Arial"/>
          <w:noProof/>
          <w:sz w:val="20"/>
          <w:lang w:eastAsia="pt-BR"/>
        </w:rPr>
        <w:t xml:space="preserve">Figure 25 below shows the oscillography of the 230 kV PGS circuit of the 230 kVBTA substation side for a fault of the B phase to the ground in the TL 230 kV BTA/PGS on 10/17/2016 at 13:09 </w:t>
      </w:r>
      <w:r w:rsidR="00AC75AC">
        <w:rPr>
          <w:rFonts w:ascii="Arial" w:hAnsi="Arial" w:cs="Arial"/>
          <w:noProof/>
          <w:sz w:val="20"/>
          <w:lang w:eastAsia="pt-BR"/>
        </w:rPr>
        <w:t>h</w:t>
      </w:r>
      <w:r w:rsidRPr="00AC75AC">
        <w:rPr>
          <w:rFonts w:ascii="Arial" w:hAnsi="Arial" w:cs="Arial"/>
          <w:noProof/>
          <w:sz w:val="20"/>
          <w:lang w:eastAsia="pt-BR"/>
        </w:rPr>
        <w:t>, showing the contribution of the fault current of 7851 A, due to the electrical system of 230 kV Ponta Grossa Sul and 230 kV Ponta Grossa Norte to be electrically radialized by SE Batei</w:t>
      </w:r>
      <w:r w:rsidR="00AC75AC">
        <w:rPr>
          <w:rFonts w:ascii="Arial" w:hAnsi="Arial" w:cs="Arial"/>
          <w:noProof/>
          <w:sz w:val="20"/>
          <w:lang w:eastAsia="pt-BR"/>
        </w:rPr>
        <w:t>a</w:t>
      </w:r>
      <w:r w:rsidRPr="00AC75AC">
        <w:rPr>
          <w:rFonts w:ascii="Arial" w:hAnsi="Arial" w:cs="Arial"/>
          <w:noProof/>
          <w:sz w:val="20"/>
          <w:lang w:eastAsia="pt-BR"/>
        </w:rPr>
        <w:t>s 230 kV.</w:t>
      </w:r>
    </w:p>
    <w:p w:rsidR="00A43C25" w:rsidRPr="00AC75AC" w:rsidRDefault="00597AA4" w:rsidP="00A43C25">
      <w:pPr>
        <w:spacing w:line="360" w:lineRule="auto"/>
        <w:ind w:firstLine="360"/>
        <w:jc w:val="both"/>
        <w:rPr>
          <w:rFonts w:ascii="Arial" w:hAnsi="Arial" w:cs="Arial"/>
          <w:noProof/>
          <w:lang w:eastAsia="pt-BR"/>
        </w:rPr>
      </w:pPr>
      <w:r w:rsidRPr="00AC75AC">
        <w:rPr>
          <w:rFonts w:ascii="Arial" w:hAnsi="Arial" w:cs="Arial"/>
          <w:noProof/>
          <w:lang w:val="pt-BR" w:eastAsia="pt-BR"/>
        </w:rPr>
        <w:drawing>
          <wp:inline distT="0" distB="0" distL="0" distR="0" wp14:anchorId="75BEFFA4" wp14:editId="3B621D28">
            <wp:extent cx="5339978" cy="2772100"/>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39214" cy="2771703"/>
                    </a:xfrm>
                    <a:prstGeom prst="rect">
                      <a:avLst/>
                    </a:prstGeom>
                  </pic:spPr>
                </pic:pic>
              </a:graphicData>
            </a:graphic>
          </wp:inline>
        </w:drawing>
      </w:r>
    </w:p>
    <w:p w:rsidR="00D55872" w:rsidRPr="00AC75AC" w:rsidRDefault="00D55872" w:rsidP="00A43C25">
      <w:pPr>
        <w:spacing w:line="360" w:lineRule="auto"/>
        <w:ind w:firstLine="360"/>
        <w:jc w:val="both"/>
        <w:rPr>
          <w:rFonts w:ascii="Arial" w:hAnsi="Arial" w:cs="Arial"/>
          <w:noProof/>
          <w:lang w:eastAsia="pt-BR"/>
        </w:rPr>
      </w:pPr>
      <w:r w:rsidRPr="00AC75AC">
        <w:rPr>
          <w:rFonts w:ascii="Arial" w:hAnsi="Arial" w:cs="Arial"/>
          <w:noProof/>
          <w:lang w:eastAsia="pt-BR"/>
        </w:rPr>
        <w:t>Figura 25 – Circuit 230 kV PGS oscilographyia at 230kV BTA side.</w:t>
      </w:r>
    </w:p>
    <w:p w:rsidR="000101D2" w:rsidRPr="00BF5DCF" w:rsidRDefault="00CE2B1C" w:rsidP="00A43C25">
      <w:pPr>
        <w:spacing w:line="360" w:lineRule="auto"/>
        <w:jc w:val="both"/>
        <w:rPr>
          <w:rFonts w:ascii="Arial" w:hAnsi="Arial" w:cs="Arial"/>
          <w:noProof/>
          <w:sz w:val="20"/>
          <w:lang w:eastAsia="pt-BR"/>
        </w:rPr>
      </w:pPr>
      <w:r w:rsidRPr="00BF5DCF">
        <w:rPr>
          <w:rFonts w:ascii="Arial" w:hAnsi="Arial" w:cs="Arial"/>
          <w:noProof/>
          <w:sz w:val="20"/>
          <w:lang w:eastAsia="pt-BR"/>
        </w:rPr>
        <w:t xml:space="preserve">The fault current level on the side of the </w:t>
      </w:r>
      <w:r w:rsidR="00A43C25" w:rsidRPr="00BF5DCF">
        <w:rPr>
          <w:rFonts w:ascii="Arial" w:hAnsi="Arial" w:cs="Arial"/>
          <w:noProof/>
          <w:sz w:val="20"/>
          <w:lang w:eastAsia="pt-BR"/>
        </w:rPr>
        <w:t>230kV BTA substation</w:t>
      </w:r>
      <w:r w:rsidRPr="00BF5DCF">
        <w:rPr>
          <w:rFonts w:ascii="Arial" w:hAnsi="Arial" w:cs="Arial"/>
          <w:noProof/>
          <w:sz w:val="20"/>
          <w:lang w:eastAsia="pt-BR"/>
        </w:rPr>
        <w:t xml:space="preserve"> 230 kV of 7851 @ 57.35A, shows that the fault was </w:t>
      </w:r>
      <w:r w:rsidR="00A43C25" w:rsidRPr="00BF5DCF">
        <w:rPr>
          <w:rFonts w:ascii="Arial" w:hAnsi="Arial" w:cs="Arial"/>
          <w:noProof/>
          <w:sz w:val="20"/>
          <w:lang w:eastAsia="pt-BR"/>
        </w:rPr>
        <w:t xml:space="preserve">almost </w:t>
      </w:r>
      <w:r w:rsidRPr="00BF5DCF">
        <w:rPr>
          <w:rFonts w:ascii="Arial" w:hAnsi="Arial" w:cs="Arial"/>
          <w:noProof/>
          <w:sz w:val="20"/>
          <w:lang w:eastAsia="pt-BR"/>
        </w:rPr>
        <w:t xml:space="preserve">without fault impedance. According to a report from the Meteorology Institute of </w:t>
      </w:r>
      <w:r w:rsidR="00ED7612" w:rsidRPr="00BF5DCF">
        <w:rPr>
          <w:rFonts w:ascii="Arial" w:hAnsi="Arial" w:cs="Arial"/>
          <w:noProof/>
          <w:sz w:val="20"/>
          <w:lang w:eastAsia="pt-BR"/>
        </w:rPr>
        <w:t xml:space="preserve">Parana </w:t>
      </w:r>
      <w:r w:rsidRPr="00BF5DCF">
        <w:rPr>
          <w:rFonts w:ascii="Arial" w:hAnsi="Arial" w:cs="Arial"/>
          <w:noProof/>
          <w:sz w:val="20"/>
          <w:lang w:eastAsia="pt-BR"/>
        </w:rPr>
        <w:t xml:space="preserve">Simepar below, atmospheric conditions did not influence the shutdown of the LT 230 kV </w:t>
      </w:r>
      <w:r w:rsidR="000101D2" w:rsidRPr="00BF5DCF">
        <w:rPr>
          <w:rFonts w:ascii="Arial" w:hAnsi="Arial" w:cs="Arial"/>
          <w:noProof/>
          <w:sz w:val="20"/>
          <w:lang w:eastAsia="pt-BR"/>
        </w:rPr>
        <w:t>B</w:t>
      </w:r>
      <w:r w:rsidRPr="00BF5DCF">
        <w:rPr>
          <w:rFonts w:ascii="Arial" w:hAnsi="Arial" w:cs="Arial"/>
          <w:noProof/>
          <w:sz w:val="20"/>
          <w:lang w:eastAsia="pt-BR"/>
        </w:rPr>
        <w:t>TA/PGS</w:t>
      </w:r>
      <w:r w:rsidR="00BF5DCF">
        <w:rPr>
          <w:rFonts w:ascii="Arial" w:hAnsi="Arial" w:cs="Arial"/>
          <w:noProof/>
          <w:sz w:val="20"/>
          <w:lang w:eastAsia="pt-BR"/>
        </w:rPr>
        <w:t>.</w:t>
      </w:r>
    </w:p>
    <w:p w:rsidR="00A43C25" w:rsidRPr="00AC75AC" w:rsidRDefault="00CE2B1C" w:rsidP="00A43C25">
      <w:pPr>
        <w:spacing w:line="360" w:lineRule="auto"/>
        <w:jc w:val="both"/>
        <w:rPr>
          <w:rFonts w:ascii="Arial" w:hAnsi="Arial" w:cs="Arial"/>
          <w:noProof/>
          <w:lang w:eastAsia="pt-BR"/>
        </w:rPr>
      </w:pPr>
      <w:r w:rsidRPr="00AC75AC">
        <w:rPr>
          <w:rFonts w:ascii="Arial" w:hAnsi="Arial" w:cs="Arial"/>
          <w:noProof/>
          <w:lang w:eastAsia="pt-BR"/>
        </w:rPr>
        <w:lastRenderedPageBreak/>
        <w:t>.</w:t>
      </w:r>
      <w:r w:rsidR="00597AA4" w:rsidRPr="00AC75AC">
        <w:rPr>
          <w:rFonts w:ascii="Arial" w:hAnsi="Arial" w:cs="Arial"/>
          <w:noProof/>
          <w:lang w:val="pt-BR" w:eastAsia="pt-BR"/>
        </w:rPr>
        <w:drawing>
          <wp:inline distT="0" distB="0" distL="0" distR="0" wp14:anchorId="356CDE55" wp14:editId="2C9A2784">
            <wp:extent cx="5276834" cy="7424382"/>
            <wp:effectExtent l="0" t="0" r="635"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6834" cy="7424382"/>
                    </a:xfrm>
                    <a:prstGeom prst="rect">
                      <a:avLst/>
                    </a:prstGeom>
                  </pic:spPr>
                </pic:pic>
              </a:graphicData>
            </a:graphic>
          </wp:inline>
        </w:drawing>
      </w:r>
    </w:p>
    <w:p w:rsidR="00CE2B1C" w:rsidRPr="00E530F6" w:rsidRDefault="00CE2B1C" w:rsidP="00A43C25">
      <w:pPr>
        <w:spacing w:line="36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In the oscillography below, figure 26</w:t>
      </w:r>
      <w:r w:rsidR="000101D2" w:rsidRPr="00E530F6">
        <w:rPr>
          <w:rFonts w:ascii="Arial" w:hAnsi="Arial" w:cs="Arial"/>
          <w:color w:val="212121"/>
          <w:sz w:val="20"/>
          <w:shd w:val="clear" w:color="auto" w:fill="FFFFFF"/>
        </w:rPr>
        <w:t>,</w:t>
      </w:r>
      <w:r w:rsidRPr="00E530F6">
        <w:rPr>
          <w:rFonts w:ascii="Arial" w:hAnsi="Arial" w:cs="Arial"/>
          <w:color w:val="212121"/>
          <w:sz w:val="20"/>
          <w:shd w:val="clear" w:color="auto" w:fill="FFFFFF"/>
        </w:rPr>
        <w:t xml:space="preserve"> it is verified that the current of phase B</w:t>
      </w:r>
      <w:r w:rsidR="000101D2" w:rsidRPr="00E530F6">
        <w:rPr>
          <w:rFonts w:ascii="Arial" w:hAnsi="Arial" w:cs="Arial"/>
          <w:color w:val="212121"/>
          <w:sz w:val="20"/>
          <w:shd w:val="clear" w:color="auto" w:fill="FFFFFF"/>
        </w:rPr>
        <w:t xml:space="preserve"> before the fault</w:t>
      </w:r>
      <w:r w:rsidRPr="00E530F6">
        <w:rPr>
          <w:rFonts w:ascii="Arial" w:hAnsi="Arial" w:cs="Arial"/>
          <w:color w:val="212121"/>
          <w:sz w:val="20"/>
          <w:shd w:val="clear" w:color="auto" w:fill="FFFFFF"/>
        </w:rPr>
        <w:t xml:space="preserve">, is unbalanced, that is, with a leakage current of more than 100 A, and the other phases are 418 A. As the </w:t>
      </w:r>
      <w:r w:rsidRPr="00E530F6">
        <w:rPr>
          <w:rFonts w:ascii="Arial" w:hAnsi="Arial" w:cs="Arial"/>
          <w:color w:val="212121"/>
          <w:sz w:val="20"/>
          <w:shd w:val="clear" w:color="auto" w:fill="FFFFFF"/>
        </w:rPr>
        <w:lastRenderedPageBreak/>
        <w:t>normal operating temperature at 55° C allows a current of up to 439 A and in an emergency at 75 ° allows a current of 583 A, the theoretical operating limit has not been violated. This transmission line has been in operation since 23/10/1965 (CAR 666-611900), being with the arrow compromised by creeping problems.</w:t>
      </w:r>
    </w:p>
    <w:p w:rsidR="00D33CC5" w:rsidRPr="00AC75AC" w:rsidRDefault="00D33CC5" w:rsidP="00CE2B1C">
      <w:pPr>
        <w:pStyle w:val="Pr-formataoHTML"/>
        <w:shd w:val="clear" w:color="auto" w:fill="FFFFFF"/>
        <w:rPr>
          <w:rFonts w:ascii="Arial" w:hAnsi="Arial" w:cs="Arial"/>
          <w:color w:val="212121"/>
          <w:lang w:val="en-US"/>
        </w:rPr>
      </w:pPr>
    </w:p>
    <w:p w:rsidR="00597AA4" w:rsidRPr="00AC75AC" w:rsidRDefault="00597AA4" w:rsidP="00597AA4">
      <w:pPr>
        <w:spacing w:line="360" w:lineRule="auto"/>
        <w:ind w:firstLine="360"/>
        <w:jc w:val="both"/>
        <w:rPr>
          <w:rFonts w:ascii="Arial" w:hAnsi="Arial" w:cs="Arial"/>
          <w:sz w:val="24"/>
        </w:rPr>
      </w:pPr>
      <w:r w:rsidRPr="00AC75AC">
        <w:rPr>
          <w:rFonts w:ascii="Arial" w:hAnsi="Arial" w:cs="Arial"/>
          <w:noProof/>
          <w:lang w:val="pt-BR" w:eastAsia="pt-BR"/>
        </w:rPr>
        <w:drawing>
          <wp:inline distT="0" distB="0" distL="0" distR="0" wp14:anchorId="700A723C" wp14:editId="5BCD69A5">
            <wp:extent cx="5612130" cy="2931795"/>
            <wp:effectExtent l="0" t="0" r="7620" b="1905"/>
            <wp:docPr id="3079" name="Imagem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2931795"/>
                    </a:xfrm>
                    <a:prstGeom prst="rect">
                      <a:avLst/>
                    </a:prstGeom>
                  </pic:spPr>
                </pic:pic>
              </a:graphicData>
            </a:graphic>
          </wp:inline>
        </w:drawing>
      </w:r>
    </w:p>
    <w:p w:rsidR="00D45205" w:rsidRPr="00AC75AC" w:rsidRDefault="00D45205" w:rsidP="000101D2">
      <w:pPr>
        <w:spacing w:line="360" w:lineRule="auto"/>
        <w:jc w:val="both"/>
        <w:rPr>
          <w:rFonts w:ascii="Arial" w:hAnsi="Arial" w:cs="Arial"/>
          <w:color w:val="212121"/>
          <w:shd w:val="clear" w:color="auto" w:fill="FFFFFF"/>
        </w:rPr>
      </w:pPr>
      <w:r w:rsidRPr="00AC75AC">
        <w:rPr>
          <w:rFonts w:ascii="Arial" w:hAnsi="Arial" w:cs="Arial"/>
          <w:color w:val="212121"/>
          <w:shd w:val="clear" w:color="auto" w:fill="FFFFFF"/>
        </w:rPr>
        <w:t xml:space="preserve">Figura 26 – Circuit 230 kV PGS </w:t>
      </w:r>
      <w:r w:rsidR="00ED7612" w:rsidRPr="00AC75AC">
        <w:rPr>
          <w:rFonts w:ascii="Arial" w:hAnsi="Arial" w:cs="Arial"/>
          <w:color w:val="212121"/>
          <w:shd w:val="clear" w:color="auto" w:fill="FFFFFF"/>
        </w:rPr>
        <w:t>record</w:t>
      </w:r>
      <w:r w:rsidRPr="00AC75AC">
        <w:rPr>
          <w:rFonts w:ascii="Arial" w:hAnsi="Arial" w:cs="Arial"/>
          <w:color w:val="212121"/>
          <w:shd w:val="clear" w:color="auto" w:fill="FFFFFF"/>
        </w:rPr>
        <w:t xml:space="preserve"> at 230kV BTA side.</w:t>
      </w:r>
    </w:p>
    <w:p w:rsidR="00597AA4" w:rsidRPr="00E530F6" w:rsidRDefault="00C91626"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The fi</w:t>
      </w:r>
      <w:r w:rsidR="0017123A">
        <w:rPr>
          <w:rFonts w:ascii="Arial" w:hAnsi="Arial" w:cs="Arial"/>
          <w:color w:val="212121"/>
          <w:sz w:val="20"/>
          <w:shd w:val="clear" w:color="auto" w:fill="FFFFFF"/>
        </w:rPr>
        <w:t>gure 27 shows the impedance charact</w:t>
      </w:r>
      <w:r w:rsidR="0017123A" w:rsidRPr="00E530F6">
        <w:rPr>
          <w:rFonts w:ascii="Arial" w:hAnsi="Arial" w:cs="Arial"/>
          <w:color w:val="212121"/>
          <w:sz w:val="20"/>
          <w:shd w:val="clear" w:color="auto" w:fill="FFFFFF"/>
        </w:rPr>
        <w:t>eristics</w:t>
      </w:r>
      <w:r w:rsidRPr="00E530F6">
        <w:rPr>
          <w:rFonts w:ascii="Arial" w:hAnsi="Arial" w:cs="Arial"/>
          <w:color w:val="212121"/>
          <w:sz w:val="20"/>
          <w:shd w:val="clear" w:color="auto" w:fill="FFFFFF"/>
        </w:rPr>
        <w:t xml:space="preserve"> values of the TL 230kV BTA/PGS cables measured on line by the PDC</w:t>
      </w:r>
      <w:r w:rsidR="00DA422A" w:rsidRPr="00E530F6">
        <w:rPr>
          <w:rFonts w:ascii="Arial" w:hAnsi="Arial" w:cs="Arial"/>
          <w:color w:val="212121"/>
          <w:sz w:val="20"/>
          <w:shd w:val="clear" w:color="auto" w:fill="FFFFFF"/>
        </w:rPr>
        <w:t>.</w:t>
      </w:r>
    </w:p>
    <w:p w:rsidR="00DA422A" w:rsidRPr="00E530F6" w:rsidRDefault="00DA422A"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The calculated values are:</w:t>
      </w:r>
    </w:p>
    <w:p w:rsidR="00DA422A" w:rsidRPr="00E530F6" w:rsidRDefault="00152466"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R1</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w:t>
      </w:r>
      <w:r w:rsidR="00DA422A" w:rsidRPr="00E530F6">
        <w:rPr>
          <w:rFonts w:ascii="Arial" w:hAnsi="Arial" w:cs="Arial"/>
          <w:color w:val="212121"/>
          <w:sz w:val="20"/>
          <w:shd w:val="clear" w:color="auto" w:fill="FFFFFF"/>
        </w:rPr>
        <w:t xml:space="preserve"> 8,4 </w:t>
      </w:r>
      <w:r w:rsidRPr="00E530F6">
        <w:rPr>
          <w:rFonts w:ascii="Arial" w:hAnsi="Arial" w:cs="Arial"/>
          <w:color w:val="212121"/>
          <w:sz w:val="20"/>
          <w:shd w:val="clear" w:color="auto" w:fill="FFFFFF"/>
        </w:rPr>
        <w:t>oh</w:t>
      </w:r>
      <w:r w:rsidR="00DA422A" w:rsidRPr="00E530F6">
        <w:rPr>
          <w:rFonts w:ascii="Arial" w:hAnsi="Arial" w:cs="Arial"/>
          <w:color w:val="212121"/>
          <w:sz w:val="20"/>
          <w:shd w:val="clear" w:color="auto" w:fill="FFFFFF"/>
        </w:rPr>
        <w:t>ms;</w:t>
      </w:r>
    </w:p>
    <w:p w:rsidR="00DA422A" w:rsidRPr="00E530F6" w:rsidRDefault="00DA422A"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X1</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42,6 ohms;</w:t>
      </w:r>
    </w:p>
    <w:p w:rsidR="00DA422A" w:rsidRPr="00E530F6" w:rsidRDefault="00DA422A" w:rsidP="004B3FBF">
      <w:pPr>
        <w:spacing w:line="24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B1</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w:t>
      </w:r>
      <w:r w:rsid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 xml:space="preserve">268,6 </w:t>
      </w:r>
      <w:r w:rsidR="0017123A" w:rsidRPr="00E530F6">
        <w:rPr>
          <w:rFonts w:ascii="Arial" w:hAnsi="Arial" w:cs="Arial"/>
          <w:color w:val="212121"/>
          <w:sz w:val="20"/>
          <w:shd w:val="clear" w:color="auto" w:fill="FFFFFF"/>
        </w:rPr>
        <w:t>us</w:t>
      </w:r>
    </w:p>
    <w:p w:rsidR="000101D2" w:rsidRPr="00E530F6" w:rsidRDefault="000101D2" w:rsidP="000101D2">
      <w:pPr>
        <w:spacing w:line="36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 xml:space="preserve">Comparing the calculated values and those measured by </w:t>
      </w:r>
      <w:r w:rsidR="00E530F6" w:rsidRPr="00E530F6">
        <w:rPr>
          <w:rFonts w:ascii="Arial" w:hAnsi="Arial" w:cs="Arial"/>
          <w:color w:val="212121"/>
          <w:sz w:val="20"/>
          <w:shd w:val="clear" w:color="auto" w:fill="FFFFFF"/>
        </w:rPr>
        <w:t>synchrophasors</w:t>
      </w:r>
      <w:r w:rsidRPr="00E530F6">
        <w:rPr>
          <w:rFonts w:ascii="Arial" w:hAnsi="Arial" w:cs="Arial"/>
          <w:color w:val="212121"/>
          <w:sz w:val="20"/>
          <w:shd w:val="clear" w:color="auto" w:fill="FFFFFF"/>
        </w:rPr>
        <w:t xml:space="preserve"> it is possible to verify that the electrical characteristics of the TL 230 kV BTA / PGS cable are the same and there is no error in the calculation of the ampacity of this TL</w:t>
      </w:r>
      <w:r w:rsidR="004B3FBF" w:rsidRPr="00E530F6">
        <w:rPr>
          <w:rFonts w:ascii="Arial" w:hAnsi="Arial" w:cs="Arial"/>
          <w:color w:val="212121"/>
          <w:sz w:val="20"/>
          <w:shd w:val="clear" w:color="auto" w:fill="FFFFFF"/>
        </w:rPr>
        <w:t>. The problem is mechanical.</w:t>
      </w:r>
    </w:p>
    <w:p w:rsidR="000101D2" w:rsidRPr="00E530F6" w:rsidRDefault="000101D2" w:rsidP="000101D2">
      <w:pPr>
        <w:spacing w:line="360" w:lineRule="auto"/>
        <w:jc w:val="both"/>
        <w:rPr>
          <w:rFonts w:ascii="Arial" w:hAnsi="Arial" w:cs="Arial"/>
          <w:color w:val="212121"/>
          <w:sz w:val="20"/>
          <w:shd w:val="clear" w:color="auto" w:fill="FFFFFF"/>
        </w:rPr>
      </w:pPr>
    </w:p>
    <w:p w:rsidR="00D45205" w:rsidRPr="00AC75AC" w:rsidRDefault="00C91626" w:rsidP="00597AA4">
      <w:pPr>
        <w:spacing w:line="360" w:lineRule="auto"/>
        <w:ind w:firstLine="360"/>
        <w:jc w:val="both"/>
        <w:rPr>
          <w:rFonts w:ascii="Arial" w:hAnsi="Arial" w:cs="Arial"/>
          <w:color w:val="212121"/>
          <w:shd w:val="clear" w:color="auto" w:fill="FFFFFF"/>
        </w:rPr>
      </w:pPr>
      <w:r w:rsidRPr="00AC75AC">
        <w:rPr>
          <w:rFonts w:ascii="Arial" w:hAnsi="Arial" w:cs="Arial"/>
          <w:noProof/>
          <w:lang w:val="pt-BR" w:eastAsia="pt-BR"/>
        </w:rPr>
        <w:lastRenderedPageBreak/>
        <w:drawing>
          <wp:inline distT="0" distB="0" distL="0" distR="0" wp14:anchorId="79225340" wp14:editId="34E0C7D2">
            <wp:extent cx="5612130" cy="2598420"/>
            <wp:effectExtent l="0" t="0" r="762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2598420"/>
                    </a:xfrm>
                    <a:prstGeom prst="rect">
                      <a:avLst/>
                    </a:prstGeom>
                  </pic:spPr>
                </pic:pic>
              </a:graphicData>
            </a:graphic>
          </wp:inline>
        </w:drawing>
      </w:r>
    </w:p>
    <w:p w:rsidR="00DA422A" w:rsidRPr="00E530F6" w:rsidRDefault="0017123A" w:rsidP="00DD0846">
      <w:pPr>
        <w:pStyle w:val="Pr-formataoHTML"/>
        <w:shd w:val="clear" w:color="auto" w:fill="FFFFFF"/>
        <w:rPr>
          <w:rFonts w:ascii="Arial" w:eastAsiaTheme="minorHAnsi" w:hAnsi="Arial" w:cs="Arial"/>
          <w:color w:val="212121"/>
          <w:szCs w:val="22"/>
          <w:shd w:val="clear" w:color="auto" w:fill="FFFFFF"/>
          <w:lang w:val="en-US" w:eastAsia="en-US"/>
        </w:rPr>
      </w:pPr>
      <w:r w:rsidRPr="00E530F6">
        <w:rPr>
          <w:rFonts w:ascii="Arial" w:eastAsiaTheme="minorHAnsi" w:hAnsi="Arial" w:cs="Arial"/>
          <w:color w:val="212121"/>
          <w:szCs w:val="22"/>
          <w:shd w:val="clear" w:color="auto" w:fill="FFFFFF"/>
          <w:lang w:val="en-US" w:eastAsia="en-US"/>
        </w:rPr>
        <w:t>Figure</w:t>
      </w:r>
      <w:r w:rsidR="00DA422A" w:rsidRPr="00E530F6">
        <w:rPr>
          <w:rFonts w:ascii="Arial" w:eastAsiaTheme="minorHAnsi" w:hAnsi="Arial" w:cs="Arial"/>
          <w:color w:val="212121"/>
          <w:szCs w:val="22"/>
          <w:shd w:val="clear" w:color="auto" w:fill="FFFFFF"/>
          <w:lang w:val="en-US" w:eastAsia="en-US"/>
        </w:rPr>
        <w:t xml:space="preserve"> 27 – </w:t>
      </w:r>
      <w:r w:rsidR="00DD0846" w:rsidRPr="00E530F6">
        <w:rPr>
          <w:rFonts w:ascii="Arial" w:eastAsiaTheme="minorHAnsi" w:hAnsi="Arial" w:cs="Arial"/>
          <w:color w:val="212121"/>
          <w:szCs w:val="22"/>
          <w:shd w:val="clear" w:color="auto" w:fill="FFFFFF"/>
          <w:lang w:val="en-US" w:eastAsia="en-US"/>
        </w:rPr>
        <w:t xml:space="preserve">Impedance </w:t>
      </w:r>
      <w:r w:rsidRPr="00E530F6">
        <w:rPr>
          <w:rFonts w:ascii="Arial" w:eastAsiaTheme="minorHAnsi" w:hAnsi="Arial" w:cs="Arial"/>
          <w:color w:val="212121"/>
          <w:szCs w:val="22"/>
          <w:shd w:val="clear" w:color="auto" w:fill="FFFFFF"/>
          <w:lang w:val="en-US" w:eastAsia="en-US"/>
        </w:rPr>
        <w:t>cha</w:t>
      </w:r>
      <w:r>
        <w:rPr>
          <w:rFonts w:ascii="Arial" w:eastAsiaTheme="minorHAnsi" w:hAnsi="Arial" w:cs="Arial"/>
          <w:color w:val="212121"/>
          <w:szCs w:val="22"/>
          <w:shd w:val="clear" w:color="auto" w:fill="FFFFFF"/>
          <w:lang w:val="en-US" w:eastAsia="en-US"/>
        </w:rPr>
        <w:t>ra</w:t>
      </w:r>
      <w:r w:rsidRPr="00E530F6">
        <w:rPr>
          <w:rFonts w:ascii="Arial" w:eastAsiaTheme="minorHAnsi" w:hAnsi="Arial" w:cs="Arial"/>
          <w:color w:val="212121"/>
          <w:szCs w:val="22"/>
          <w:shd w:val="clear" w:color="auto" w:fill="FFFFFF"/>
          <w:lang w:val="en-US" w:eastAsia="en-US"/>
        </w:rPr>
        <w:t>cteristics</w:t>
      </w:r>
      <w:r w:rsidR="00DD0846" w:rsidRPr="00E530F6">
        <w:rPr>
          <w:rFonts w:ascii="Arial" w:eastAsiaTheme="minorHAnsi" w:hAnsi="Arial" w:cs="Arial"/>
          <w:color w:val="212121"/>
          <w:szCs w:val="22"/>
          <w:shd w:val="clear" w:color="auto" w:fill="FFFFFF"/>
          <w:lang w:val="en-US" w:eastAsia="en-US"/>
        </w:rPr>
        <w:t xml:space="preserve"> values of the TL 230kV BTA/PGS cables measured on line by the PDC</w:t>
      </w:r>
      <w:r w:rsidR="00DA422A" w:rsidRPr="00E530F6">
        <w:rPr>
          <w:rFonts w:ascii="Arial" w:eastAsiaTheme="minorHAnsi" w:hAnsi="Arial" w:cs="Arial"/>
          <w:color w:val="212121"/>
          <w:szCs w:val="22"/>
          <w:shd w:val="clear" w:color="auto" w:fill="FFFFFF"/>
          <w:lang w:val="en-US" w:eastAsia="en-US"/>
        </w:rPr>
        <w:t>.</w:t>
      </w:r>
    </w:p>
    <w:p w:rsidR="00F17D1A" w:rsidRPr="00AC75AC" w:rsidRDefault="00F17D1A" w:rsidP="006652F1">
      <w:pPr>
        <w:jc w:val="both"/>
        <w:rPr>
          <w:rFonts w:ascii="Arial" w:hAnsi="Arial" w:cs="Arial"/>
          <w:noProof/>
          <w:lang w:eastAsia="pt-BR"/>
        </w:rPr>
      </w:pPr>
    </w:p>
    <w:p w:rsidR="00ED7612" w:rsidRPr="00E530F6" w:rsidRDefault="00ED7612" w:rsidP="00E530F6">
      <w:pPr>
        <w:pStyle w:val="Ttulo1"/>
        <w:numPr>
          <w:ilvl w:val="0"/>
          <w:numId w:val="25"/>
        </w:numPr>
        <w:spacing w:after="200"/>
        <w:rPr>
          <w:rFonts w:hAnsi="Arial" w:cs="Arial"/>
        </w:rPr>
      </w:pPr>
      <w:r w:rsidRPr="00E530F6">
        <w:rPr>
          <w:rFonts w:hAnsi="Arial" w:cs="Arial"/>
        </w:rPr>
        <w:t>Conclusion</w:t>
      </w:r>
    </w:p>
    <w:p w:rsidR="009673B9" w:rsidRDefault="009673B9" w:rsidP="00B41162">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I</w:t>
      </w:r>
      <w:r w:rsidR="00E530F6">
        <w:rPr>
          <w:rFonts w:ascii="Arial" w:hAnsi="Arial" w:cs="Arial"/>
          <w:color w:val="212121"/>
          <w:sz w:val="20"/>
          <w:shd w:val="clear" w:color="auto" w:fill="FFFFFF"/>
        </w:rPr>
        <w:t>ncrease of complexity of power system is leading utilities to search for new tools and technology to operate safely and properly their system.</w:t>
      </w:r>
      <w:r>
        <w:rPr>
          <w:rFonts w:ascii="Arial" w:hAnsi="Arial" w:cs="Arial"/>
          <w:color w:val="212121"/>
          <w:sz w:val="20"/>
          <w:shd w:val="clear" w:color="auto" w:fill="FFFFFF"/>
        </w:rPr>
        <w:t xml:space="preserve"> This paper presented the analysis of real faults in Copel’s system using current available tools for operators and protection engineers.</w:t>
      </w:r>
    </w:p>
    <w:p w:rsidR="00E530F6" w:rsidRDefault="00E530F6" w:rsidP="00B41162">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Nowadays, in addition to known digital relays oscillography, there are several other tools, such as PMU, TWFL, high-capacity DFRs, that decrease response time and make the work of protection engineers more procedural and less guessing</w:t>
      </w:r>
      <w:r w:rsidR="009673B9">
        <w:rPr>
          <w:rFonts w:ascii="Arial" w:hAnsi="Arial" w:cs="Arial"/>
          <w:color w:val="212121"/>
          <w:sz w:val="20"/>
          <w:shd w:val="clear" w:color="auto" w:fill="FFFFFF"/>
        </w:rPr>
        <w:t>, increasing the quality of fault reports.</w:t>
      </w:r>
    </w:p>
    <w:p w:rsidR="009673B9" w:rsidRDefault="00ED7612" w:rsidP="00B41162">
      <w:pPr>
        <w:spacing w:line="360" w:lineRule="auto"/>
        <w:jc w:val="both"/>
        <w:rPr>
          <w:rFonts w:ascii="Arial" w:hAnsi="Arial" w:cs="Arial"/>
          <w:color w:val="212121"/>
          <w:sz w:val="20"/>
          <w:shd w:val="clear" w:color="auto" w:fill="FFFFFF"/>
        </w:rPr>
      </w:pPr>
      <w:r w:rsidRPr="00E530F6">
        <w:rPr>
          <w:rFonts w:ascii="Arial" w:hAnsi="Arial" w:cs="Arial"/>
          <w:color w:val="212121"/>
          <w:sz w:val="20"/>
          <w:shd w:val="clear" w:color="auto" w:fill="FFFFFF"/>
        </w:rPr>
        <w:t>Each tool is better targeted for a specific situation</w:t>
      </w:r>
      <w:r w:rsidR="009673B9">
        <w:rPr>
          <w:rFonts w:ascii="Arial" w:hAnsi="Arial" w:cs="Arial"/>
          <w:color w:val="212121"/>
          <w:sz w:val="20"/>
          <w:shd w:val="clear" w:color="auto" w:fill="FFFFFF"/>
        </w:rPr>
        <w:t xml:space="preserve"> in power system operation</w:t>
      </w:r>
      <w:r w:rsidR="00E530F6">
        <w:rPr>
          <w:rFonts w:ascii="Arial" w:hAnsi="Arial" w:cs="Arial"/>
          <w:color w:val="212121"/>
          <w:sz w:val="20"/>
          <w:shd w:val="clear" w:color="auto" w:fill="FFFFFF"/>
        </w:rPr>
        <w:t>.</w:t>
      </w:r>
      <w:r w:rsidRPr="00E530F6">
        <w:rPr>
          <w:rFonts w:ascii="Arial" w:hAnsi="Arial" w:cs="Arial"/>
          <w:color w:val="212121"/>
          <w:sz w:val="20"/>
          <w:shd w:val="clear" w:color="auto" w:fill="FFFFFF"/>
        </w:rPr>
        <w:t xml:space="preserve"> </w:t>
      </w:r>
      <w:r w:rsidR="00E530F6">
        <w:rPr>
          <w:rFonts w:ascii="Arial" w:hAnsi="Arial" w:cs="Arial"/>
          <w:color w:val="212121"/>
          <w:sz w:val="20"/>
          <w:shd w:val="clear" w:color="auto" w:fill="FFFFFF"/>
        </w:rPr>
        <w:t>As shown above,</w:t>
      </w:r>
      <w:r w:rsidRPr="00E530F6">
        <w:rPr>
          <w:rFonts w:ascii="Arial" w:hAnsi="Arial" w:cs="Arial"/>
          <w:color w:val="212121"/>
          <w:sz w:val="20"/>
          <w:shd w:val="clear" w:color="auto" w:fill="FFFFFF"/>
        </w:rPr>
        <w:t xml:space="preserve"> for fast and precise location of a fault </w:t>
      </w:r>
      <w:r w:rsidR="00E530F6">
        <w:rPr>
          <w:rFonts w:ascii="Arial" w:hAnsi="Arial" w:cs="Arial"/>
          <w:color w:val="212121"/>
          <w:sz w:val="20"/>
          <w:shd w:val="clear" w:color="auto" w:fill="FFFFFF"/>
        </w:rPr>
        <w:t>one</w:t>
      </w:r>
      <w:r w:rsidRPr="00E530F6">
        <w:rPr>
          <w:rFonts w:ascii="Arial" w:hAnsi="Arial" w:cs="Arial"/>
          <w:color w:val="212121"/>
          <w:sz w:val="20"/>
          <w:shd w:val="clear" w:color="auto" w:fill="FFFFFF"/>
        </w:rPr>
        <w:t xml:space="preserve"> can use a travelling wave fault locator that will return the correct location of the fault with great accuracy</w:t>
      </w:r>
      <w:r w:rsidR="009673B9">
        <w:rPr>
          <w:rFonts w:ascii="Arial" w:hAnsi="Arial" w:cs="Arial"/>
          <w:color w:val="212121"/>
          <w:sz w:val="20"/>
          <w:shd w:val="clear" w:color="auto" w:fill="FFFFFF"/>
        </w:rPr>
        <w:t>, typically hundreds of meters or less,</w:t>
      </w:r>
      <w:r w:rsidRPr="00E530F6">
        <w:rPr>
          <w:rFonts w:ascii="Arial" w:hAnsi="Arial" w:cs="Arial"/>
          <w:color w:val="212121"/>
          <w:sz w:val="20"/>
          <w:shd w:val="clear" w:color="auto" w:fill="FFFFFF"/>
        </w:rPr>
        <w:t xml:space="preserve"> and reliability compared to methods based on impedance of records from a DFR.</w:t>
      </w:r>
    </w:p>
    <w:p w:rsidR="00ED7612" w:rsidRPr="00E530F6" w:rsidRDefault="00E530F6" w:rsidP="00B41162">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T</w:t>
      </w:r>
      <w:r w:rsidR="00ED7612" w:rsidRPr="00E530F6">
        <w:rPr>
          <w:rFonts w:ascii="Arial" w:hAnsi="Arial" w:cs="Arial"/>
          <w:color w:val="212121"/>
          <w:sz w:val="20"/>
          <w:shd w:val="clear" w:color="auto" w:fill="FFFFFF"/>
        </w:rPr>
        <w:t xml:space="preserve">raditional DFR continues to be used to support the </w:t>
      </w:r>
      <w:r w:rsidR="0017123A" w:rsidRPr="00E530F6">
        <w:rPr>
          <w:rFonts w:ascii="Arial" w:hAnsi="Arial" w:cs="Arial"/>
          <w:color w:val="212121"/>
          <w:sz w:val="20"/>
          <w:shd w:val="clear" w:color="auto" w:fill="FFFFFF"/>
        </w:rPr>
        <w:t>analysis</w:t>
      </w:r>
      <w:r w:rsidR="00ED7612" w:rsidRPr="00E530F6">
        <w:rPr>
          <w:rFonts w:ascii="Arial" w:hAnsi="Arial" w:cs="Arial"/>
          <w:color w:val="212121"/>
          <w:sz w:val="20"/>
          <w:shd w:val="clear" w:color="auto" w:fill="FFFFFF"/>
        </w:rPr>
        <w:t xml:space="preserve"> of the performance of the protection</w:t>
      </w:r>
      <w:r w:rsidR="009673B9">
        <w:rPr>
          <w:rFonts w:ascii="Arial" w:hAnsi="Arial" w:cs="Arial"/>
          <w:color w:val="212121"/>
          <w:sz w:val="20"/>
          <w:shd w:val="clear" w:color="auto" w:fill="FFFFFF"/>
        </w:rPr>
        <w:t xml:space="preserve"> system</w:t>
      </w:r>
      <w:r w:rsidR="00ED7612" w:rsidRPr="00E530F6">
        <w:rPr>
          <w:rFonts w:ascii="Arial" w:hAnsi="Arial" w:cs="Arial"/>
          <w:color w:val="212121"/>
          <w:sz w:val="20"/>
          <w:shd w:val="clear" w:color="auto" w:fill="FFFFFF"/>
        </w:rPr>
        <w:t xml:space="preserve"> as it has </w:t>
      </w:r>
      <w:r w:rsidR="0017123A" w:rsidRPr="00E530F6">
        <w:rPr>
          <w:rFonts w:ascii="Arial" w:hAnsi="Arial" w:cs="Arial"/>
          <w:color w:val="212121"/>
          <w:sz w:val="20"/>
          <w:shd w:val="clear" w:color="auto" w:fill="FFFFFF"/>
        </w:rPr>
        <w:t>granularity</w:t>
      </w:r>
      <w:r w:rsidR="00ED7612" w:rsidRPr="00E530F6">
        <w:rPr>
          <w:rFonts w:ascii="Arial" w:hAnsi="Arial" w:cs="Arial"/>
          <w:color w:val="212121"/>
          <w:sz w:val="20"/>
          <w:shd w:val="clear" w:color="auto" w:fill="FFFFFF"/>
        </w:rPr>
        <w:t xml:space="preserve"> better than 1ms,</w:t>
      </w:r>
      <w:r>
        <w:rPr>
          <w:rFonts w:ascii="Arial" w:hAnsi="Arial" w:cs="Arial"/>
          <w:color w:val="212121"/>
          <w:sz w:val="20"/>
          <w:shd w:val="clear" w:color="auto" w:fill="FFFFFF"/>
        </w:rPr>
        <w:t xml:space="preserve"> </w:t>
      </w:r>
      <w:r w:rsidR="009673B9">
        <w:rPr>
          <w:rFonts w:ascii="Arial" w:hAnsi="Arial" w:cs="Arial"/>
          <w:color w:val="212121"/>
          <w:sz w:val="20"/>
          <w:shd w:val="clear" w:color="auto" w:fill="FFFFFF"/>
        </w:rPr>
        <w:t>and</w:t>
      </w:r>
      <w:r>
        <w:rPr>
          <w:rFonts w:ascii="Arial" w:hAnsi="Arial" w:cs="Arial"/>
          <w:color w:val="212121"/>
          <w:sz w:val="20"/>
          <w:shd w:val="clear" w:color="auto" w:fill="FFFFFF"/>
        </w:rPr>
        <w:t xml:space="preserve"> in market there </w:t>
      </w:r>
      <w:r w:rsidR="009673B9">
        <w:rPr>
          <w:rFonts w:ascii="Arial" w:hAnsi="Arial" w:cs="Arial"/>
          <w:color w:val="212121"/>
          <w:sz w:val="20"/>
          <w:shd w:val="clear" w:color="auto" w:fill="FFFFFF"/>
        </w:rPr>
        <w:t>are</w:t>
      </w:r>
      <w:r>
        <w:rPr>
          <w:rFonts w:ascii="Arial" w:hAnsi="Arial" w:cs="Arial"/>
          <w:color w:val="212121"/>
          <w:sz w:val="20"/>
          <w:shd w:val="clear" w:color="auto" w:fill="FFFFFF"/>
        </w:rPr>
        <w:t xml:space="preserve"> DFRs with granularity of dozens of microseconds or less, </w:t>
      </w:r>
      <w:r w:rsidR="00ED7612" w:rsidRPr="00E530F6">
        <w:rPr>
          <w:rFonts w:ascii="Arial" w:hAnsi="Arial" w:cs="Arial"/>
          <w:color w:val="212121"/>
          <w:sz w:val="20"/>
          <w:shd w:val="clear" w:color="auto" w:fill="FFFFFF"/>
        </w:rPr>
        <w:t>making it easy to pinpoint the start of the fault</w:t>
      </w:r>
      <w:r w:rsidR="009673B9">
        <w:rPr>
          <w:rFonts w:ascii="Arial" w:hAnsi="Arial" w:cs="Arial"/>
          <w:color w:val="212121"/>
          <w:sz w:val="20"/>
          <w:shd w:val="clear" w:color="auto" w:fill="FFFFFF"/>
        </w:rPr>
        <w:t>.</w:t>
      </w:r>
    </w:p>
    <w:p w:rsidR="0005301C" w:rsidRPr="00E530F6" w:rsidRDefault="009673B9" w:rsidP="00B41162">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In addition</w:t>
      </w:r>
      <w:r w:rsidR="00ED7612" w:rsidRPr="00E530F6">
        <w:rPr>
          <w:rFonts w:ascii="Arial" w:hAnsi="Arial" w:cs="Arial"/>
          <w:color w:val="212121"/>
          <w:sz w:val="20"/>
          <w:shd w:val="clear" w:color="auto" w:fill="FFFFFF"/>
        </w:rPr>
        <w:t xml:space="preserve">, </w:t>
      </w:r>
      <w:r w:rsidRPr="00E530F6">
        <w:rPr>
          <w:rFonts w:ascii="Arial" w:hAnsi="Arial" w:cs="Arial"/>
          <w:color w:val="212121"/>
          <w:sz w:val="20"/>
          <w:shd w:val="clear" w:color="auto" w:fill="FFFFFF"/>
        </w:rPr>
        <w:t>synch</w:t>
      </w:r>
      <w:r>
        <w:rPr>
          <w:rFonts w:ascii="Arial" w:hAnsi="Arial" w:cs="Arial"/>
          <w:color w:val="212121"/>
          <w:sz w:val="20"/>
          <w:shd w:val="clear" w:color="auto" w:fill="FFFFFF"/>
        </w:rPr>
        <w:t>r</w:t>
      </w:r>
      <w:r w:rsidRPr="00E530F6">
        <w:rPr>
          <w:rFonts w:ascii="Arial" w:hAnsi="Arial" w:cs="Arial"/>
          <w:color w:val="212121"/>
          <w:sz w:val="20"/>
          <w:shd w:val="clear" w:color="auto" w:fill="FFFFFF"/>
        </w:rPr>
        <w:t>ophasors</w:t>
      </w:r>
      <w:r>
        <w:rPr>
          <w:rFonts w:ascii="Arial" w:hAnsi="Arial" w:cs="Arial"/>
          <w:color w:val="212121"/>
          <w:sz w:val="20"/>
          <w:shd w:val="clear" w:color="auto" w:fill="FFFFFF"/>
        </w:rPr>
        <w:t xml:space="preserve"> provide by PMU and</w:t>
      </w:r>
      <w:r w:rsidR="00ED7612" w:rsidRPr="00E530F6">
        <w:rPr>
          <w:rFonts w:ascii="Arial" w:hAnsi="Arial" w:cs="Arial"/>
          <w:color w:val="212121"/>
          <w:sz w:val="20"/>
          <w:shd w:val="clear" w:color="auto" w:fill="FFFFFF"/>
        </w:rPr>
        <w:t xml:space="preserve"> supported by </w:t>
      </w:r>
      <w:r w:rsidR="0017123A" w:rsidRPr="00E530F6">
        <w:rPr>
          <w:rFonts w:ascii="Arial" w:hAnsi="Arial" w:cs="Arial"/>
          <w:color w:val="212121"/>
          <w:sz w:val="20"/>
          <w:shd w:val="clear" w:color="auto" w:fill="FFFFFF"/>
        </w:rPr>
        <w:t>software</w:t>
      </w:r>
      <w:r>
        <w:rPr>
          <w:rFonts w:ascii="Arial" w:hAnsi="Arial" w:cs="Arial"/>
          <w:color w:val="212121"/>
          <w:sz w:val="20"/>
          <w:shd w:val="clear" w:color="auto" w:fill="FFFFFF"/>
        </w:rPr>
        <w:t>,</w:t>
      </w:r>
      <w:r w:rsidR="00ED7612" w:rsidRPr="00E530F6">
        <w:rPr>
          <w:rFonts w:ascii="Arial" w:hAnsi="Arial" w:cs="Arial"/>
          <w:color w:val="212121"/>
          <w:sz w:val="20"/>
          <w:shd w:val="clear" w:color="auto" w:fill="FFFFFF"/>
        </w:rPr>
        <w:t xml:space="preserve"> </w:t>
      </w:r>
      <w:r>
        <w:rPr>
          <w:rFonts w:ascii="Arial" w:hAnsi="Arial" w:cs="Arial"/>
          <w:color w:val="212121"/>
          <w:sz w:val="20"/>
          <w:shd w:val="clear" w:color="auto" w:fill="FFFFFF"/>
        </w:rPr>
        <w:t>embraces</w:t>
      </w:r>
      <w:r w:rsidR="00ED7612" w:rsidRPr="00E530F6">
        <w:rPr>
          <w:rFonts w:ascii="Arial" w:hAnsi="Arial" w:cs="Arial"/>
          <w:color w:val="212121"/>
          <w:sz w:val="20"/>
          <w:shd w:val="clear" w:color="auto" w:fill="FFFFFF"/>
        </w:rPr>
        <w:t xml:space="preserve"> a view of interconnected power system </w:t>
      </w:r>
      <w:r>
        <w:rPr>
          <w:rFonts w:ascii="Arial" w:hAnsi="Arial" w:cs="Arial"/>
          <w:color w:val="212121"/>
          <w:sz w:val="20"/>
          <w:shd w:val="clear" w:color="auto" w:fill="FFFFFF"/>
        </w:rPr>
        <w:t xml:space="preserve">that </w:t>
      </w:r>
      <w:r w:rsidR="00675747" w:rsidRPr="00E530F6">
        <w:rPr>
          <w:rFonts w:ascii="Arial" w:hAnsi="Arial" w:cs="Arial"/>
          <w:color w:val="212121"/>
          <w:sz w:val="20"/>
          <w:shd w:val="clear" w:color="auto" w:fill="FFFFFF"/>
        </w:rPr>
        <w:t>turns the anal</w:t>
      </w:r>
      <w:r>
        <w:rPr>
          <w:rFonts w:ascii="Arial" w:hAnsi="Arial" w:cs="Arial"/>
          <w:color w:val="212121"/>
          <w:sz w:val="20"/>
          <w:shd w:val="clear" w:color="auto" w:fill="FFFFFF"/>
        </w:rPr>
        <w:t>y</w:t>
      </w:r>
      <w:r w:rsidR="00675747" w:rsidRPr="00E530F6">
        <w:rPr>
          <w:rFonts w:ascii="Arial" w:hAnsi="Arial" w:cs="Arial"/>
          <w:color w:val="212121"/>
          <w:sz w:val="20"/>
          <w:shd w:val="clear" w:color="auto" w:fill="FFFFFF"/>
        </w:rPr>
        <w:t>s</w:t>
      </w:r>
      <w:r>
        <w:rPr>
          <w:rFonts w:ascii="Arial" w:hAnsi="Arial" w:cs="Arial"/>
          <w:color w:val="212121"/>
          <w:sz w:val="20"/>
          <w:shd w:val="clear" w:color="auto" w:fill="FFFFFF"/>
        </w:rPr>
        <w:t>i</w:t>
      </w:r>
      <w:r w:rsidR="00675747" w:rsidRPr="00E530F6">
        <w:rPr>
          <w:rFonts w:ascii="Arial" w:hAnsi="Arial" w:cs="Arial"/>
          <w:color w:val="212121"/>
          <w:sz w:val="20"/>
          <w:shd w:val="clear" w:color="auto" w:fill="FFFFFF"/>
        </w:rPr>
        <w:t>s of a fault that spre</w:t>
      </w:r>
      <w:r w:rsidR="0017123A">
        <w:rPr>
          <w:rFonts w:ascii="Arial" w:hAnsi="Arial" w:cs="Arial"/>
          <w:color w:val="212121"/>
          <w:sz w:val="20"/>
          <w:shd w:val="clear" w:color="auto" w:fill="FFFFFF"/>
        </w:rPr>
        <w:t>ad</w:t>
      </w:r>
      <w:r w:rsidR="00675747" w:rsidRPr="00E530F6">
        <w:rPr>
          <w:rFonts w:ascii="Arial" w:hAnsi="Arial" w:cs="Arial"/>
          <w:color w:val="212121"/>
          <w:sz w:val="20"/>
          <w:shd w:val="clear" w:color="auto" w:fill="FFFFFF"/>
        </w:rPr>
        <w:t xml:space="preserve"> to many substations much </w:t>
      </w:r>
      <w:r>
        <w:rPr>
          <w:rFonts w:ascii="Arial" w:hAnsi="Arial" w:cs="Arial"/>
          <w:color w:val="212121"/>
          <w:sz w:val="20"/>
          <w:shd w:val="clear" w:color="auto" w:fill="FFFFFF"/>
        </w:rPr>
        <w:t>faster and easier</w:t>
      </w:r>
      <w:r w:rsidR="00675747" w:rsidRPr="00E530F6">
        <w:rPr>
          <w:rFonts w:ascii="Arial" w:hAnsi="Arial" w:cs="Arial"/>
          <w:color w:val="212121"/>
          <w:sz w:val="20"/>
          <w:shd w:val="clear" w:color="auto" w:fill="FFFFFF"/>
        </w:rPr>
        <w:t xml:space="preserve"> to understand compared to multiple individual records from DFRs.</w:t>
      </w:r>
      <w:r>
        <w:rPr>
          <w:rFonts w:ascii="Arial" w:hAnsi="Arial" w:cs="Arial"/>
          <w:color w:val="212121"/>
          <w:sz w:val="20"/>
          <w:shd w:val="clear" w:color="auto" w:fill="FFFFFF"/>
        </w:rPr>
        <w:t xml:space="preserve"> Also, d</w:t>
      </w:r>
      <w:r w:rsidR="002450D4" w:rsidRPr="00E530F6">
        <w:rPr>
          <w:rFonts w:ascii="Arial" w:hAnsi="Arial" w:cs="Arial"/>
          <w:color w:val="212121"/>
          <w:sz w:val="20"/>
          <w:shd w:val="clear" w:color="auto" w:fill="FFFFFF"/>
        </w:rPr>
        <w:t xml:space="preserve">irect measurement of </w:t>
      </w:r>
      <w:r>
        <w:rPr>
          <w:rFonts w:ascii="Arial" w:hAnsi="Arial" w:cs="Arial"/>
          <w:color w:val="212121"/>
          <w:sz w:val="20"/>
          <w:shd w:val="clear" w:color="auto" w:fill="FFFFFF"/>
        </w:rPr>
        <w:t>b</w:t>
      </w:r>
      <w:r w:rsidR="002450D4" w:rsidRPr="00E530F6">
        <w:rPr>
          <w:rFonts w:ascii="Arial" w:hAnsi="Arial" w:cs="Arial"/>
          <w:color w:val="212121"/>
          <w:sz w:val="20"/>
          <w:shd w:val="clear" w:color="auto" w:fill="FFFFFF"/>
        </w:rPr>
        <w:t>usbar angle</w:t>
      </w:r>
      <w:r>
        <w:rPr>
          <w:rFonts w:ascii="Arial" w:hAnsi="Arial" w:cs="Arial"/>
          <w:color w:val="212121"/>
          <w:sz w:val="20"/>
          <w:shd w:val="clear" w:color="auto" w:fill="FFFFFF"/>
        </w:rPr>
        <w:t>,</w:t>
      </w:r>
      <w:r w:rsidR="0005301C" w:rsidRPr="00E530F6">
        <w:rPr>
          <w:rFonts w:ascii="Arial" w:hAnsi="Arial" w:cs="Arial"/>
          <w:color w:val="212121"/>
          <w:sz w:val="20"/>
          <w:shd w:val="clear" w:color="auto" w:fill="FFFFFF"/>
        </w:rPr>
        <w:t xml:space="preserve"> frequency measurement and voltage module allow a more accurate analysis of the cause of the relay failure</w:t>
      </w:r>
      <w:r>
        <w:rPr>
          <w:rFonts w:ascii="Arial" w:hAnsi="Arial" w:cs="Arial"/>
          <w:color w:val="212121"/>
          <w:sz w:val="20"/>
          <w:shd w:val="clear" w:color="auto" w:fill="FFFFFF"/>
        </w:rPr>
        <w:t>.</w:t>
      </w:r>
      <w:r w:rsidR="00872627">
        <w:rPr>
          <w:rFonts w:ascii="Arial" w:hAnsi="Arial" w:cs="Arial"/>
          <w:color w:val="212121"/>
          <w:sz w:val="20"/>
          <w:shd w:val="clear" w:color="auto" w:fill="FFFFFF"/>
        </w:rPr>
        <w:t xml:space="preserve"> Finally, </w:t>
      </w:r>
      <w:r w:rsidR="00AB5EE0">
        <w:rPr>
          <w:rFonts w:ascii="Arial" w:hAnsi="Arial" w:cs="Arial"/>
          <w:color w:val="212121"/>
          <w:sz w:val="20"/>
          <w:shd w:val="clear" w:color="auto" w:fill="FFFFFF"/>
        </w:rPr>
        <w:t xml:space="preserve">line parameters calculated by PMUs can be used in the </w:t>
      </w:r>
      <w:r w:rsidR="00AB5EE0">
        <w:rPr>
          <w:rFonts w:ascii="Arial" w:hAnsi="Arial" w:cs="Arial"/>
          <w:color w:val="212121"/>
          <w:sz w:val="20"/>
          <w:shd w:val="clear" w:color="auto" w:fill="FFFFFF"/>
        </w:rPr>
        <w:lastRenderedPageBreak/>
        <w:t>analysis as a tool to conclude if there are electrical or mechanical issues related to a given fault under investigation.</w:t>
      </w:r>
    </w:p>
    <w:p w:rsidR="00863B39" w:rsidRDefault="00AB5EE0" w:rsidP="00AB5EE0">
      <w:pPr>
        <w:spacing w:line="360" w:lineRule="auto"/>
        <w:jc w:val="both"/>
        <w:rPr>
          <w:rFonts w:ascii="Arial" w:hAnsi="Arial" w:cs="Arial"/>
          <w:color w:val="212121"/>
          <w:sz w:val="20"/>
          <w:shd w:val="clear" w:color="auto" w:fill="FFFFFF"/>
        </w:rPr>
      </w:pPr>
      <w:r>
        <w:rPr>
          <w:rFonts w:ascii="Arial" w:hAnsi="Arial" w:cs="Arial"/>
          <w:color w:val="212121"/>
          <w:sz w:val="20"/>
          <w:shd w:val="clear" w:color="auto" w:fill="FFFFFF"/>
        </w:rPr>
        <w:t>Thus, one can understand that, the more a given utility</w:t>
      </w:r>
      <w:r w:rsidR="00675747" w:rsidRPr="00E530F6">
        <w:rPr>
          <w:rFonts w:ascii="Arial" w:hAnsi="Arial" w:cs="Arial"/>
          <w:color w:val="212121"/>
          <w:sz w:val="20"/>
          <w:shd w:val="clear" w:color="auto" w:fill="FFFFFF"/>
        </w:rPr>
        <w:t xml:space="preserve"> </w:t>
      </w:r>
      <w:r>
        <w:rPr>
          <w:rFonts w:ascii="Arial" w:hAnsi="Arial" w:cs="Arial"/>
          <w:color w:val="212121"/>
          <w:sz w:val="20"/>
          <w:shd w:val="clear" w:color="auto" w:fill="FFFFFF"/>
        </w:rPr>
        <w:t xml:space="preserve">uses different current </w:t>
      </w:r>
      <w:r w:rsidR="00675747" w:rsidRPr="00E530F6">
        <w:rPr>
          <w:rFonts w:ascii="Arial" w:hAnsi="Arial" w:cs="Arial"/>
          <w:color w:val="212121"/>
          <w:sz w:val="20"/>
          <w:shd w:val="clear" w:color="auto" w:fill="FFFFFF"/>
        </w:rPr>
        <w:t xml:space="preserve">tools </w:t>
      </w:r>
      <w:r>
        <w:rPr>
          <w:rFonts w:ascii="Arial" w:hAnsi="Arial" w:cs="Arial"/>
          <w:color w:val="212121"/>
          <w:sz w:val="20"/>
          <w:shd w:val="clear" w:color="auto" w:fill="FFFFFF"/>
        </w:rPr>
        <w:t>available to guarantee system performance</w:t>
      </w:r>
      <w:r w:rsidR="00675747" w:rsidRPr="00E530F6">
        <w:rPr>
          <w:rFonts w:ascii="Arial" w:hAnsi="Arial" w:cs="Arial"/>
          <w:color w:val="212121"/>
          <w:sz w:val="20"/>
          <w:shd w:val="clear" w:color="auto" w:fill="FFFFFF"/>
        </w:rPr>
        <w:t>, the more effective will be the work of the protection engineer</w:t>
      </w:r>
      <w:r>
        <w:rPr>
          <w:rFonts w:ascii="Arial" w:hAnsi="Arial" w:cs="Arial"/>
          <w:color w:val="212121"/>
          <w:sz w:val="20"/>
          <w:shd w:val="clear" w:color="auto" w:fill="FFFFFF"/>
        </w:rPr>
        <w:t>.</w:t>
      </w:r>
      <w:r w:rsidR="00675747" w:rsidRPr="00E530F6">
        <w:rPr>
          <w:rFonts w:ascii="Arial" w:hAnsi="Arial" w:cs="Arial"/>
          <w:color w:val="212121"/>
          <w:sz w:val="20"/>
          <w:shd w:val="clear" w:color="auto" w:fill="FFFFFF"/>
        </w:rPr>
        <w:t xml:space="preserve"> </w:t>
      </w:r>
      <w:r>
        <w:rPr>
          <w:rFonts w:ascii="Arial" w:hAnsi="Arial" w:cs="Arial"/>
          <w:color w:val="212121"/>
          <w:sz w:val="20"/>
          <w:shd w:val="clear" w:color="auto" w:fill="FFFFFF"/>
        </w:rPr>
        <w:t xml:space="preserve">In this paper it was shown that quality of the </w:t>
      </w:r>
      <w:r w:rsidR="00675747" w:rsidRPr="00E530F6">
        <w:rPr>
          <w:rFonts w:ascii="Arial" w:hAnsi="Arial" w:cs="Arial"/>
          <w:color w:val="212121"/>
          <w:sz w:val="20"/>
          <w:shd w:val="clear" w:color="auto" w:fill="FFFFFF"/>
        </w:rPr>
        <w:t xml:space="preserve">report </w:t>
      </w:r>
      <w:r>
        <w:rPr>
          <w:rFonts w:ascii="Arial" w:hAnsi="Arial" w:cs="Arial"/>
          <w:color w:val="212121"/>
          <w:sz w:val="20"/>
          <w:shd w:val="clear" w:color="auto" w:fill="FFFFFF"/>
        </w:rPr>
        <w:t xml:space="preserve">of </w:t>
      </w:r>
      <w:r w:rsidR="00675747" w:rsidRPr="00E530F6">
        <w:rPr>
          <w:rFonts w:ascii="Arial" w:hAnsi="Arial" w:cs="Arial"/>
          <w:color w:val="212121"/>
          <w:sz w:val="20"/>
          <w:shd w:val="clear" w:color="auto" w:fill="FFFFFF"/>
        </w:rPr>
        <w:t xml:space="preserve">what happened to </w:t>
      </w:r>
      <w:r>
        <w:rPr>
          <w:rFonts w:ascii="Arial" w:hAnsi="Arial" w:cs="Arial"/>
          <w:color w:val="212121"/>
          <w:sz w:val="20"/>
          <w:shd w:val="clear" w:color="auto" w:fill="FFFFFF"/>
        </w:rPr>
        <w:t>a given</w:t>
      </w:r>
      <w:r w:rsidR="00675747" w:rsidRPr="00E530F6">
        <w:rPr>
          <w:rFonts w:ascii="Arial" w:hAnsi="Arial" w:cs="Arial"/>
          <w:color w:val="212121"/>
          <w:sz w:val="20"/>
          <w:shd w:val="clear" w:color="auto" w:fill="FFFFFF"/>
        </w:rPr>
        <w:t xml:space="preserve"> system accurately and in time</w:t>
      </w:r>
      <w:r>
        <w:rPr>
          <w:rFonts w:ascii="Arial" w:hAnsi="Arial" w:cs="Arial"/>
          <w:color w:val="212121"/>
          <w:sz w:val="20"/>
          <w:shd w:val="clear" w:color="auto" w:fill="FFFFFF"/>
        </w:rPr>
        <w:t xml:space="preserve"> is increased by combining these different tools.</w:t>
      </w:r>
    </w:p>
    <w:p w:rsidR="005D646B" w:rsidRDefault="005D646B" w:rsidP="00AB5EE0">
      <w:pPr>
        <w:spacing w:line="360" w:lineRule="auto"/>
        <w:jc w:val="both"/>
        <w:rPr>
          <w:rFonts w:ascii="Arial" w:hAnsi="Arial" w:cs="Arial"/>
          <w:color w:val="212121"/>
          <w:sz w:val="20"/>
          <w:shd w:val="clear" w:color="auto" w:fill="FFFFFF"/>
        </w:rPr>
      </w:pPr>
    </w:p>
    <w:p w:rsidR="005D646B" w:rsidRPr="005D646B" w:rsidRDefault="005D646B" w:rsidP="005D646B">
      <w:pPr>
        <w:spacing w:line="360" w:lineRule="auto"/>
        <w:jc w:val="both"/>
        <w:rPr>
          <w:rFonts w:ascii="Arial" w:hAnsi="Arial" w:cs="Arial"/>
          <w:b/>
          <w:color w:val="212121"/>
          <w:sz w:val="20"/>
          <w:shd w:val="clear" w:color="auto" w:fill="FFFFFF"/>
        </w:rPr>
      </w:pPr>
      <w:r w:rsidRPr="005D646B">
        <w:rPr>
          <w:rFonts w:ascii="Arial" w:hAnsi="Arial" w:cs="Arial"/>
          <w:b/>
          <w:color w:val="212121"/>
          <w:sz w:val="20"/>
          <w:shd w:val="clear" w:color="auto" w:fill="FFFFFF"/>
        </w:rPr>
        <w:t>Brief Biographical Sketch:</w:t>
      </w:r>
    </w:p>
    <w:p w:rsidR="005D646B" w:rsidRPr="005D646B" w:rsidRDefault="005D646B" w:rsidP="005D646B">
      <w:pPr>
        <w:spacing w:line="360" w:lineRule="auto"/>
        <w:jc w:val="both"/>
        <w:rPr>
          <w:rFonts w:ascii="Arial" w:hAnsi="Arial" w:cs="Arial"/>
          <w:color w:val="212121"/>
          <w:sz w:val="20"/>
          <w:shd w:val="clear" w:color="auto" w:fill="FFFFFF"/>
        </w:rPr>
      </w:pPr>
      <w:r w:rsidRPr="005D646B">
        <w:rPr>
          <w:rFonts w:ascii="Arial" w:hAnsi="Arial" w:cs="Arial"/>
          <w:color w:val="212121"/>
          <w:sz w:val="20"/>
          <w:shd w:val="clear" w:color="auto" w:fill="FFFFFF"/>
        </w:rPr>
        <w:t>Gilmar Francisco Krefta, born in Curitiba, PR. Graduated in Electrical Engineering by UTFPR in 1985. Specialization in Digital Technology in 1998 by U</w:t>
      </w:r>
      <w:bookmarkStart w:id="0" w:name="_GoBack"/>
      <w:bookmarkEnd w:id="0"/>
      <w:r w:rsidRPr="005D646B">
        <w:rPr>
          <w:rFonts w:ascii="Arial" w:hAnsi="Arial" w:cs="Arial"/>
          <w:color w:val="212121"/>
          <w:sz w:val="20"/>
          <w:shd w:val="clear" w:color="auto" w:fill="FFFFFF"/>
        </w:rPr>
        <w:t>TFPR. He holds a Master's degree in Energy Systems from UFPR in 2008. He was a System Protection Engineer at Copel G &amp; T from 1988 to 2016. He currently works at the Operations Center as an Electrical Studies Engineer at Copel G &amp; T.</w:t>
      </w:r>
    </w:p>
    <w:p w:rsidR="005D646B" w:rsidRPr="005D646B" w:rsidRDefault="005D646B" w:rsidP="005D646B">
      <w:pPr>
        <w:spacing w:line="360" w:lineRule="auto"/>
        <w:jc w:val="both"/>
        <w:rPr>
          <w:rFonts w:ascii="Arial" w:hAnsi="Arial" w:cs="Arial"/>
          <w:color w:val="212121"/>
          <w:sz w:val="20"/>
          <w:shd w:val="clear" w:color="auto" w:fill="FFFFFF"/>
        </w:rPr>
      </w:pPr>
      <w:r w:rsidRPr="005D646B">
        <w:rPr>
          <w:rFonts w:ascii="Arial" w:hAnsi="Arial" w:cs="Arial"/>
          <w:color w:val="212121"/>
          <w:sz w:val="20"/>
          <w:shd w:val="clear" w:color="auto" w:fill="FFFFFF"/>
          <w:lang w:val="pt-BR"/>
        </w:rPr>
        <w:t xml:space="preserve">Carlos Eduardo Ferreira Pimentel, </w:t>
      </w:r>
      <w:proofErr w:type="spellStart"/>
      <w:proofErr w:type="gramStart"/>
      <w:r w:rsidRPr="005D646B">
        <w:rPr>
          <w:rFonts w:ascii="Arial" w:hAnsi="Arial" w:cs="Arial"/>
          <w:color w:val="212121"/>
          <w:sz w:val="20"/>
          <w:shd w:val="clear" w:color="auto" w:fill="FFFFFF"/>
          <w:lang w:val="pt-BR"/>
        </w:rPr>
        <w:t>born</w:t>
      </w:r>
      <w:proofErr w:type="spellEnd"/>
      <w:proofErr w:type="gramEnd"/>
      <w:r w:rsidRPr="005D646B">
        <w:rPr>
          <w:rFonts w:ascii="Arial" w:hAnsi="Arial" w:cs="Arial"/>
          <w:color w:val="212121"/>
          <w:sz w:val="20"/>
          <w:shd w:val="clear" w:color="auto" w:fill="FFFFFF"/>
          <w:lang w:val="pt-BR"/>
        </w:rPr>
        <w:t xml:space="preserve"> in Guarapuava, PR. </w:t>
      </w:r>
      <w:r w:rsidRPr="005D646B">
        <w:rPr>
          <w:rFonts w:ascii="Arial" w:hAnsi="Arial" w:cs="Arial"/>
          <w:color w:val="212121"/>
          <w:sz w:val="20"/>
          <w:shd w:val="clear" w:color="auto" w:fill="FFFFFF"/>
        </w:rPr>
        <w:t>Graduated in Electrical Engineering from UTFPR in 2011. He has 5 years of experience in the electrical sector and currently serves as an Application Engineer at GE Grid Solutions - Reason Product Line, responsible for engineering projects.</w:t>
      </w:r>
    </w:p>
    <w:p w:rsidR="005D646B" w:rsidRPr="005D646B" w:rsidRDefault="005D646B" w:rsidP="005D646B">
      <w:pPr>
        <w:spacing w:line="360" w:lineRule="auto"/>
        <w:jc w:val="both"/>
        <w:rPr>
          <w:rFonts w:ascii="Arial" w:hAnsi="Arial" w:cs="Arial"/>
          <w:color w:val="212121"/>
          <w:sz w:val="20"/>
          <w:shd w:val="clear" w:color="auto" w:fill="FFFFFF"/>
        </w:rPr>
      </w:pPr>
      <w:r w:rsidRPr="005D646B">
        <w:rPr>
          <w:rFonts w:ascii="Arial" w:hAnsi="Arial" w:cs="Arial"/>
          <w:color w:val="212121"/>
          <w:sz w:val="20"/>
          <w:shd w:val="clear" w:color="auto" w:fill="FFFFFF"/>
        </w:rPr>
        <w:t>“Lucas Barcelos is a Lead Product Manager with GE Grid Solutions, responsible for the Measurement &amp; Networking product line. Lucas earned a BSEE and a Master’s in Systems Automation at UFSC in Brazil. He has 10 years’ experience in the electric industry and is a member of IEEE, Cigre, and is a registered Professional Engineer. “</w:t>
      </w:r>
    </w:p>
    <w:p w:rsidR="005D646B" w:rsidRPr="005D646B" w:rsidRDefault="005D646B" w:rsidP="005D646B">
      <w:pPr>
        <w:spacing w:line="360" w:lineRule="auto"/>
        <w:jc w:val="both"/>
        <w:rPr>
          <w:rFonts w:ascii="Arial" w:hAnsi="Arial" w:cs="Arial"/>
          <w:color w:val="212121"/>
          <w:sz w:val="20"/>
          <w:shd w:val="clear" w:color="auto" w:fill="FFFFFF"/>
        </w:rPr>
      </w:pPr>
      <w:r w:rsidRPr="005D646B">
        <w:rPr>
          <w:rFonts w:ascii="Arial" w:hAnsi="Arial" w:cs="Arial"/>
          <w:color w:val="212121"/>
          <w:sz w:val="20"/>
          <w:shd w:val="clear" w:color="auto" w:fill="FFFFFF"/>
        </w:rPr>
        <w:t>Sergio Luiz Zimath has more than 20 years  of experience in the Electric Power Industry leading R&amp;D teams of up to 37 people that developed DFRs, PMUs, GNSS clocks, TW locators, Ethernet switches  and software. With more than 65 papers presented and 3 patents, he is member of IEEE, Cigre and a registered Professional Engineer.</w:t>
      </w:r>
    </w:p>
    <w:p w:rsidR="005D646B" w:rsidRPr="00AB5EE0" w:rsidRDefault="005D646B" w:rsidP="00AB5EE0">
      <w:pPr>
        <w:spacing w:line="360" w:lineRule="auto"/>
        <w:jc w:val="both"/>
        <w:rPr>
          <w:rFonts w:ascii="Arial" w:hAnsi="Arial" w:cs="Arial"/>
          <w:color w:val="212121"/>
          <w:sz w:val="20"/>
          <w:shd w:val="clear" w:color="auto" w:fill="FFFFFF"/>
        </w:rPr>
      </w:pPr>
    </w:p>
    <w:sectPr w:rsidR="005D646B" w:rsidRPr="00AB5EE0" w:rsidSect="005C4F83">
      <w:footerReference w:type="default" r:id="rId4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28D" w:rsidRDefault="00AD028D">
      <w:pPr>
        <w:spacing w:after="0" w:line="240" w:lineRule="auto"/>
      </w:pPr>
      <w:r>
        <w:separator/>
      </w:r>
    </w:p>
  </w:endnote>
  <w:endnote w:type="continuationSeparator" w:id="0">
    <w:p w:rsidR="00AD028D" w:rsidRDefault="00AD0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3FF" w:rsidRDefault="00B533FF">
    <w:pPr>
      <w:pStyle w:val="Rodap"/>
      <w:tabs>
        <w:tab w:val="clear" w:pos="9072"/>
        <w:tab w:val="right" w:pos="9044"/>
      </w:tabs>
    </w:pPr>
    <w:r>
      <w:tab/>
    </w:r>
    <w:r>
      <w:tab/>
    </w:r>
    <w:r>
      <w:fldChar w:fldCharType="begin"/>
    </w:r>
    <w:r>
      <w:instrText xml:space="preserve"> PAGE </w:instrText>
    </w:r>
    <w:r>
      <w:fldChar w:fldCharType="separate"/>
    </w:r>
    <w:r w:rsidR="005D646B">
      <w:rPr>
        <w:noProof/>
      </w:rPr>
      <w:t>25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28D" w:rsidRDefault="00AD028D">
      <w:pPr>
        <w:spacing w:after="0" w:line="240" w:lineRule="auto"/>
      </w:pPr>
      <w:r>
        <w:separator/>
      </w:r>
    </w:p>
  </w:footnote>
  <w:footnote w:type="continuationSeparator" w:id="0">
    <w:p w:rsidR="00AD028D" w:rsidRDefault="00AD02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73EEB"/>
    <w:multiLevelType w:val="multilevel"/>
    <w:tmpl w:val="576AEFEE"/>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D87935"/>
    <w:multiLevelType w:val="hybridMultilevel"/>
    <w:tmpl w:val="6B5ADBEA"/>
    <w:lvl w:ilvl="0" w:tplc="624A0E7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6A60EB5"/>
    <w:multiLevelType w:val="multilevel"/>
    <w:tmpl w:val="2AD23F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0AF09AA"/>
    <w:multiLevelType w:val="hybridMultilevel"/>
    <w:tmpl w:val="D7404FF4"/>
    <w:lvl w:ilvl="0" w:tplc="97DC56A2">
      <w:start w:val="1"/>
      <w:numFmt w:val="bullet"/>
      <w:lvlText w:val="•"/>
      <w:lvlJc w:val="left"/>
      <w:pPr>
        <w:tabs>
          <w:tab w:val="num" w:pos="720"/>
        </w:tabs>
        <w:ind w:left="720" w:hanging="360"/>
      </w:pPr>
      <w:rPr>
        <w:rFonts w:ascii="Arial" w:hAnsi="Arial" w:hint="default"/>
      </w:rPr>
    </w:lvl>
    <w:lvl w:ilvl="1" w:tplc="1390C14C" w:tentative="1">
      <w:start w:val="1"/>
      <w:numFmt w:val="bullet"/>
      <w:lvlText w:val="•"/>
      <w:lvlJc w:val="left"/>
      <w:pPr>
        <w:tabs>
          <w:tab w:val="num" w:pos="1440"/>
        </w:tabs>
        <w:ind w:left="1440" w:hanging="360"/>
      </w:pPr>
      <w:rPr>
        <w:rFonts w:ascii="Arial" w:hAnsi="Arial" w:hint="default"/>
      </w:rPr>
    </w:lvl>
    <w:lvl w:ilvl="2" w:tplc="F1840EBC" w:tentative="1">
      <w:start w:val="1"/>
      <w:numFmt w:val="bullet"/>
      <w:lvlText w:val="•"/>
      <w:lvlJc w:val="left"/>
      <w:pPr>
        <w:tabs>
          <w:tab w:val="num" w:pos="2160"/>
        </w:tabs>
        <w:ind w:left="2160" w:hanging="360"/>
      </w:pPr>
      <w:rPr>
        <w:rFonts w:ascii="Arial" w:hAnsi="Arial" w:hint="default"/>
      </w:rPr>
    </w:lvl>
    <w:lvl w:ilvl="3" w:tplc="A530AB5E">
      <w:start w:val="1"/>
      <w:numFmt w:val="bullet"/>
      <w:lvlText w:val="•"/>
      <w:lvlJc w:val="left"/>
      <w:pPr>
        <w:tabs>
          <w:tab w:val="num" w:pos="2880"/>
        </w:tabs>
        <w:ind w:left="2880" w:hanging="360"/>
      </w:pPr>
      <w:rPr>
        <w:rFonts w:ascii="Arial" w:hAnsi="Arial" w:hint="default"/>
      </w:rPr>
    </w:lvl>
    <w:lvl w:ilvl="4" w:tplc="E766D8D4" w:tentative="1">
      <w:start w:val="1"/>
      <w:numFmt w:val="bullet"/>
      <w:lvlText w:val="•"/>
      <w:lvlJc w:val="left"/>
      <w:pPr>
        <w:tabs>
          <w:tab w:val="num" w:pos="3600"/>
        </w:tabs>
        <w:ind w:left="3600" w:hanging="360"/>
      </w:pPr>
      <w:rPr>
        <w:rFonts w:ascii="Arial" w:hAnsi="Arial" w:hint="default"/>
      </w:rPr>
    </w:lvl>
    <w:lvl w:ilvl="5" w:tplc="C616F056" w:tentative="1">
      <w:start w:val="1"/>
      <w:numFmt w:val="bullet"/>
      <w:lvlText w:val="•"/>
      <w:lvlJc w:val="left"/>
      <w:pPr>
        <w:tabs>
          <w:tab w:val="num" w:pos="4320"/>
        </w:tabs>
        <w:ind w:left="4320" w:hanging="360"/>
      </w:pPr>
      <w:rPr>
        <w:rFonts w:ascii="Arial" w:hAnsi="Arial" w:hint="default"/>
      </w:rPr>
    </w:lvl>
    <w:lvl w:ilvl="6" w:tplc="A22C139A" w:tentative="1">
      <w:start w:val="1"/>
      <w:numFmt w:val="bullet"/>
      <w:lvlText w:val="•"/>
      <w:lvlJc w:val="left"/>
      <w:pPr>
        <w:tabs>
          <w:tab w:val="num" w:pos="5040"/>
        </w:tabs>
        <w:ind w:left="5040" w:hanging="360"/>
      </w:pPr>
      <w:rPr>
        <w:rFonts w:ascii="Arial" w:hAnsi="Arial" w:hint="default"/>
      </w:rPr>
    </w:lvl>
    <w:lvl w:ilvl="7" w:tplc="4476C182" w:tentative="1">
      <w:start w:val="1"/>
      <w:numFmt w:val="bullet"/>
      <w:lvlText w:val="•"/>
      <w:lvlJc w:val="left"/>
      <w:pPr>
        <w:tabs>
          <w:tab w:val="num" w:pos="5760"/>
        </w:tabs>
        <w:ind w:left="5760" w:hanging="360"/>
      </w:pPr>
      <w:rPr>
        <w:rFonts w:ascii="Arial" w:hAnsi="Arial" w:hint="default"/>
      </w:rPr>
    </w:lvl>
    <w:lvl w:ilvl="8" w:tplc="52DAE060" w:tentative="1">
      <w:start w:val="1"/>
      <w:numFmt w:val="bullet"/>
      <w:lvlText w:val="•"/>
      <w:lvlJc w:val="left"/>
      <w:pPr>
        <w:tabs>
          <w:tab w:val="num" w:pos="6480"/>
        </w:tabs>
        <w:ind w:left="6480" w:hanging="360"/>
      </w:pPr>
      <w:rPr>
        <w:rFonts w:ascii="Arial" w:hAnsi="Arial" w:hint="default"/>
      </w:rPr>
    </w:lvl>
  </w:abstractNum>
  <w:abstractNum w:abstractNumId="4">
    <w:nsid w:val="3558202A"/>
    <w:multiLevelType w:val="hybridMultilevel"/>
    <w:tmpl w:val="AC9C72CC"/>
    <w:lvl w:ilvl="0" w:tplc="0409000F">
      <w:start w:val="1"/>
      <w:numFmt w:val="decimal"/>
      <w:lvlText w:val="%1."/>
      <w:lvlJc w:val="left"/>
      <w:pPr>
        <w:ind w:left="720" w:hanging="360"/>
      </w:pPr>
      <w:rPr>
        <w:rFonts w:hint="default"/>
      </w:rPr>
    </w:lvl>
    <w:lvl w:ilvl="1" w:tplc="B14C53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A17AD"/>
    <w:multiLevelType w:val="hybridMultilevel"/>
    <w:tmpl w:val="DB7E2EDC"/>
    <w:lvl w:ilvl="0" w:tplc="624A0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C9379C"/>
    <w:multiLevelType w:val="multilevel"/>
    <w:tmpl w:val="E4CE43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57274514"/>
    <w:multiLevelType w:val="multilevel"/>
    <w:tmpl w:val="8F4AAF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F00168D"/>
    <w:multiLevelType w:val="multilevel"/>
    <w:tmpl w:val="E4CE43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4"/>
  </w:num>
  <w:num w:numId="3">
    <w:abstractNumId w:val="2"/>
  </w:num>
  <w:num w:numId="4">
    <w:abstractNumId w:val="1"/>
  </w:num>
  <w:num w:numId="5">
    <w:abstractNumId w:val="0"/>
  </w:num>
  <w:num w:numId="6">
    <w:abstractNumId w:val="7"/>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5"/>
  </w:num>
  <w:num w:numId="25">
    <w:abstractNumId w:val="8"/>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3"/>
  </w:num>
  <w:num w:numId="37">
    <w:abstractNumId w:val="0"/>
  </w:num>
  <w:num w:numId="38">
    <w:abstractNumId w:val="6"/>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741"/>
    <w:rsid w:val="000101D2"/>
    <w:rsid w:val="00012B14"/>
    <w:rsid w:val="00026C8B"/>
    <w:rsid w:val="00045327"/>
    <w:rsid w:val="0005301C"/>
    <w:rsid w:val="00072C5D"/>
    <w:rsid w:val="00075C01"/>
    <w:rsid w:val="000A71F3"/>
    <w:rsid w:val="000D569D"/>
    <w:rsid w:val="000D5DD1"/>
    <w:rsid w:val="000D7446"/>
    <w:rsid w:val="000E1894"/>
    <w:rsid w:val="001135AA"/>
    <w:rsid w:val="001243B9"/>
    <w:rsid w:val="0012625E"/>
    <w:rsid w:val="00126801"/>
    <w:rsid w:val="001302B9"/>
    <w:rsid w:val="001458F6"/>
    <w:rsid w:val="00152466"/>
    <w:rsid w:val="0017123A"/>
    <w:rsid w:val="001A1D4E"/>
    <w:rsid w:val="001C4F6F"/>
    <w:rsid w:val="001C719E"/>
    <w:rsid w:val="001D4E4B"/>
    <w:rsid w:val="001D7DFA"/>
    <w:rsid w:val="001E1EF6"/>
    <w:rsid w:val="001F3374"/>
    <w:rsid w:val="001F77FF"/>
    <w:rsid w:val="00217FC5"/>
    <w:rsid w:val="002330EE"/>
    <w:rsid w:val="002450D4"/>
    <w:rsid w:val="00254DDC"/>
    <w:rsid w:val="002726FD"/>
    <w:rsid w:val="002734C8"/>
    <w:rsid w:val="002A6580"/>
    <w:rsid w:val="002D66DA"/>
    <w:rsid w:val="002D7945"/>
    <w:rsid w:val="002F6D03"/>
    <w:rsid w:val="00331542"/>
    <w:rsid w:val="00350125"/>
    <w:rsid w:val="00351186"/>
    <w:rsid w:val="00355343"/>
    <w:rsid w:val="00357EC6"/>
    <w:rsid w:val="003902B5"/>
    <w:rsid w:val="003B4E67"/>
    <w:rsid w:val="003E2C80"/>
    <w:rsid w:val="00407470"/>
    <w:rsid w:val="004859F7"/>
    <w:rsid w:val="004870A7"/>
    <w:rsid w:val="004946D8"/>
    <w:rsid w:val="00496F9E"/>
    <w:rsid w:val="004B3FBF"/>
    <w:rsid w:val="004D1A6E"/>
    <w:rsid w:val="004F79DD"/>
    <w:rsid w:val="00503588"/>
    <w:rsid w:val="00525E6D"/>
    <w:rsid w:val="005737BE"/>
    <w:rsid w:val="00582BFB"/>
    <w:rsid w:val="005840B6"/>
    <w:rsid w:val="00585D71"/>
    <w:rsid w:val="00597AA4"/>
    <w:rsid w:val="005B1EA1"/>
    <w:rsid w:val="005B2714"/>
    <w:rsid w:val="005C4F83"/>
    <w:rsid w:val="005C6330"/>
    <w:rsid w:val="005D01C0"/>
    <w:rsid w:val="005D222E"/>
    <w:rsid w:val="005D646B"/>
    <w:rsid w:val="005D7C5C"/>
    <w:rsid w:val="0064512E"/>
    <w:rsid w:val="006464ED"/>
    <w:rsid w:val="006537C2"/>
    <w:rsid w:val="006652F1"/>
    <w:rsid w:val="00673383"/>
    <w:rsid w:val="00675747"/>
    <w:rsid w:val="00677E56"/>
    <w:rsid w:val="006C08C2"/>
    <w:rsid w:val="006F6219"/>
    <w:rsid w:val="00734C63"/>
    <w:rsid w:val="0074566C"/>
    <w:rsid w:val="007957D8"/>
    <w:rsid w:val="007B3A7A"/>
    <w:rsid w:val="007E3638"/>
    <w:rsid w:val="008047AA"/>
    <w:rsid w:val="00806ACA"/>
    <w:rsid w:val="008074A7"/>
    <w:rsid w:val="008338C3"/>
    <w:rsid w:val="00863B39"/>
    <w:rsid w:val="00872627"/>
    <w:rsid w:val="0087308B"/>
    <w:rsid w:val="008748EA"/>
    <w:rsid w:val="0089441B"/>
    <w:rsid w:val="00897EDA"/>
    <w:rsid w:val="008D18B4"/>
    <w:rsid w:val="009123DE"/>
    <w:rsid w:val="00932483"/>
    <w:rsid w:val="00942BA9"/>
    <w:rsid w:val="009465FF"/>
    <w:rsid w:val="009517A9"/>
    <w:rsid w:val="00953B63"/>
    <w:rsid w:val="009673B9"/>
    <w:rsid w:val="009A5DFE"/>
    <w:rsid w:val="009B230D"/>
    <w:rsid w:val="009B6184"/>
    <w:rsid w:val="009C597F"/>
    <w:rsid w:val="009C6F79"/>
    <w:rsid w:val="009D1816"/>
    <w:rsid w:val="009D5259"/>
    <w:rsid w:val="009E03A2"/>
    <w:rsid w:val="00A05D7D"/>
    <w:rsid w:val="00A13D15"/>
    <w:rsid w:val="00A22A6B"/>
    <w:rsid w:val="00A43C25"/>
    <w:rsid w:val="00A47CD8"/>
    <w:rsid w:val="00A536AA"/>
    <w:rsid w:val="00A56741"/>
    <w:rsid w:val="00A5774B"/>
    <w:rsid w:val="00A724B3"/>
    <w:rsid w:val="00A81DE8"/>
    <w:rsid w:val="00AB5EE0"/>
    <w:rsid w:val="00AC049D"/>
    <w:rsid w:val="00AC4ADF"/>
    <w:rsid w:val="00AC75AC"/>
    <w:rsid w:val="00AD028D"/>
    <w:rsid w:val="00AF1A95"/>
    <w:rsid w:val="00AF30CB"/>
    <w:rsid w:val="00AF73B3"/>
    <w:rsid w:val="00B21BCA"/>
    <w:rsid w:val="00B22D7D"/>
    <w:rsid w:val="00B41162"/>
    <w:rsid w:val="00B533FF"/>
    <w:rsid w:val="00B71C0E"/>
    <w:rsid w:val="00B8258A"/>
    <w:rsid w:val="00B8518B"/>
    <w:rsid w:val="00BA6CF9"/>
    <w:rsid w:val="00BB62D5"/>
    <w:rsid w:val="00BE1730"/>
    <w:rsid w:val="00BF0407"/>
    <w:rsid w:val="00BF5289"/>
    <w:rsid w:val="00BF5DCF"/>
    <w:rsid w:val="00BF6A9C"/>
    <w:rsid w:val="00BF6F8F"/>
    <w:rsid w:val="00C05979"/>
    <w:rsid w:val="00C3060D"/>
    <w:rsid w:val="00C45B99"/>
    <w:rsid w:val="00C45E99"/>
    <w:rsid w:val="00C71A82"/>
    <w:rsid w:val="00C8701B"/>
    <w:rsid w:val="00C91626"/>
    <w:rsid w:val="00CB5CC8"/>
    <w:rsid w:val="00CC3775"/>
    <w:rsid w:val="00CD4B82"/>
    <w:rsid w:val="00CE0EBD"/>
    <w:rsid w:val="00CE2B1C"/>
    <w:rsid w:val="00CF64F1"/>
    <w:rsid w:val="00D16FAC"/>
    <w:rsid w:val="00D2228A"/>
    <w:rsid w:val="00D33635"/>
    <w:rsid w:val="00D33BBF"/>
    <w:rsid w:val="00D33CC5"/>
    <w:rsid w:val="00D36ED7"/>
    <w:rsid w:val="00D45205"/>
    <w:rsid w:val="00D55840"/>
    <w:rsid w:val="00D55872"/>
    <w:rsid w:val="00D62533"/>
    <w:rsid w:val="00D86F0A"/>
    <w:rsid w:val="00DA422A"/>
    <w:rsid w:val="00DC3189"/>
    <w:rsid w:val="00DC5AAC"/>
    <w:rsid w:val="00DD0846"/>
    <w:rsid w:val="00DE5D3B"/>
    <w:rsid w:val="00E037D6"/>
    <w:rsid w:val="00E33677"/>
    <w:rsid w:val="00E530F6"/>
    <w:rsid w:val="00E91087"/>
    <w:rsid w:val="00EA4ED5"/>
    <w:rsid w:val="00EC0ADF"/>
    <w:rsid w:val="00ED221D"/>
    <w:rsid w:val="00ED7343"/>
    <w:rsid w:val="00ED7612"/>
    <w:rsid w:val="00F17D1A"/>
    <w:rsid w:val="00F22906"/>
    <w:rsid w:val="00F714D5"/>
    <w:rsid w:val="00F72E36"/>
    <w:rsid w:val="00F9291D"/>
    <w:rsid w:val="00FB2F34"/>
    <w:rsid w:val="00FB3029"/>
    <w:rsid w:val="00FC36BC"/>
    <w:rsid w:val="00FD0281"/>
    <w:rsid w:val="00FD5BBB"/>
    <w:rsid w:val="00FE1B76"/>
    <w:rsid w:val="00FE2B38"/>
    <w:rsid w:val="00FE792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Body"/>
    <w:next w:val="Normal"/>
    <w:link w:val="Ttulo1Char"/>
    <w:qFormat/>
    <w:rsid w:val="00A56741"/>
    <w:pPr>
      <w:numPr>
        <w:numId w:val="1"/>
      </w:numPr>
      <w:spacing w:after="120"/>
      <w:outlineLvl w:val="0"/>
    </w:pPr>
    <w:rPr>
      <w:b/>
      <w:bCs/>
    </w:rPr>
  </w:style>
  <w:style w:type="paragraph" w:styleId="Ttulo2">
    <w:name w:val="heading 2"/>
    <w:basedOn w:val="Body"/>
    <w:next w:val="Normal"/>
    <w:link w:val="Ttulo2Char"/>
    <w:unhideWhenUsed/>
    <w:qFormat/>
    <w:rsid w:val="00A56741"/>
    <w:pPr>
      <w:numPr>
        <w:ilvl w:val="1"/>
        <w:numId w:val="1"/>
      </w:numPr>
      <w:spacing w:after="120"/>
      <w:outlineLvl w:val="1"/>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A56741"/>
    <w:rPr>
      <w:u w:val="single"/>
    </w:rPr>
  </w:style>
  <w:style w:type="table" w:styleId="Tabelacomgrade">
    <w:name w:val="Table Grid"/>
    <w:basedOn w:val="Tabelanormal"/>
    <w:uiPriority w:val="39"/>
    <w:rsid w:val="00A56741"/>
    <w:pPr>
      <w:spacing w:after="0" w:line="240" w:lineRule="auto"/>
      <w:jc w:val="both"/>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56741"/>
    <w:pPr>
      <w:pBdr>
        <w:top w:val="nil"/>
        <w:left w:val="nil"/>
        <w:bottom w:val="nil"/>
        <w:right w:val="nil"/>
        <w:between w:val="nil"/>
        <w:bar w:val="nil"/>
      </w:pBdr>
      <w:spacing w:after="0" w:line="240" w:lineRule="auto"/>
      <w:jc w:val="both"/>
    </w:pPr>
    <w:rPr>
      <w:rFonts w:ascii="Arial" w:eastAsia="Arial Unicode MS" w:hAnsi="Arial Unicode MS" w:cs="Arial Unicode MS"/>
      <w:color w:val="000000"/>
      <w:sz w:val="20"/>
      <w:szCs w:val="20"/>
      <w:u w:color="000000"/>
      <w:bdr w:val="nil"/>
      <w:lang w:eastAsia="pt-BR"/>
    </w:rPr>
  </w:style>
  <w:style w:type="character" w:customStyle="1" w:styleId="Ttulo1Char">
    <w:name w:val="Título 1 Char"/>
    <w:basedOn w:val="Fontepargpadro"/>
    <w:link w:val="Ttulo1"/>
    <w:rsid w:val="00A56741"/>
    <w:rPr>
      <w:rFonts w:ascii="Arial" w:eastAsia="Arial Unicode MS" w:hAnsi="Arial Unicode MS" w:cs="Arial Unicode MS"/>
      <w:b/>
      <w:bCs/>
      <w:color w:val="000000"/>
      <w:sz w:val="20"/>
      <w:szCs w:val="20"/>
      <w:u w:color="000000"/>
      <w:bdr w:val="nil"/>
      <w:lang w:eastAsia="pt-BR"/>
    </w:rPr>
  </w:style>
  <w:style w:type="character" w:customStyle="1" w:styleId="Ttulo2Char">
    <w:name w:val="Título 2 Char"/>
    <w:basedOn w:val="Fontepargpadro"/>
    <w:link w:val="Ttulo2"/>
    <w:rsid w:val="00A56741"/>
    <w:rPr>
      <w:rFonts w:ascii="Arial" w:eastAsia="Arial Unicode MS" w:hAnsi="Arial Unicode MS" w:cs="Arial Unicode MS"/>
      <w:b/>
      <w:color w:val="000000"/>
      <w:sz w:val="20"/>
      <w:szCs w:val="20"/>
      <w:u w:color="000000"/>
      <w:bdr w:val="nil"/>
      <w:lang w:eastAsia="pt-BR"/>
    </w:rPr>
  </w:style>
  <w:style w:type="paragraph" w:styleId="PargrafodaLista">
    <w:name w:val="List Paragraph"/>
    <w:basedOn w:val="Normal"/>
    <w:uiPriority w:val="34"/>
    <w:qFormat/>
    <w:rsid w:val="00A56741"/>
    <w:pPr>
      <w:ind w:left="720"/>
      <w:contextualSpacing/>
    </w:pPr>
  </w:style>
  <w:style w:type="paragraph" w:styleId="Bibliografia">
    <w:name w:val="Bibliography"/>
    <w:basedOn w:val="Normal"/>
    <w:next w:val="Normal"/>
    <w:uiPriority w:val="37"/>
    <w:semiHidden/>
    <w:unhideWhenUsed/>
    <w:rsid w:val="00A56741"/>
  </w:style>
  <w:style w:type="paragraph" w:styleId="Rodap">
    <w:name w:val="footer"/>
    <w:link w:val="RodapChar"/>
    <w:rsid w:val="00A56741"/>
    <w:pPr>
      <w:pBdr>
        <w:top w:val="nil"/>
        <w:left w:val="nil"/>
        <w:bottom w:val="nil"/>
        <w:right w:val="nil"/>
        <w:between w:val="nil"/>
        <w:bar w:val="nil"/>
      </w:pBdr>
      <w:tabs>
        <w:tab w:val="center" w:pos="4536"/>
        <w:tab w:val="right" w:pos="9072"/>
      </w:tabs>
      <w:spacing w:after="0" w:line="240" w:lineRule="auto"/>
      <w:jc w:val="both"/>
    </w:pPr>
    <w:rPr>
      <w:rFonts w:ascii="Arial" w:eastAsia="Arial Unicode MS" w:hAnsi="Arial Unicode MS" w:cs="Arial Unicode MS"/>
      <w:color w:val="000000"/>
      <w:sz w:val="20"/>
      <w:szCs w:val="20"/>
      <w:u w:color="000000"/>
      <w:bdr w:val="nil"/>
      <w:lang w:val="fr-FR" w:eastAsia="pt-BR"/>
    </w:rPr>
  </w:style>
  <w:style w:type="character" w:customStyle="1" w:styleId="RodapChar">
    <w:name w:val="Rodapé Char"/>
    <w:basedOn w:val="Fontepargpadro"/>
    <w:link w:val="Rodap"/>
    <w:rsid w:val="00A56741"/>
    <w:rPr>
      <w:rFonts w:ascii="Arial" w:eastAsia="Arial Unicode MS" w:hAnsi="Arial Unicode MS" w:cs="Arial Unicode MS"/>
      <w:color w:val="000000"/>
      <w:sz w:val="20"/>
      <w:szCs w:val="20"/>
      <w:u w:color="000000"/>
      <w:bdr w:val="nil"/>
      <w:lang w:val="fr-FR" w:eastAsia="pt-BR"/>
    </w:rPr>
  </w:style>
  <w:style w:type="paragraph" w:styleId="Legenda">
    <w:name w:val="caption"/>
    <w:basedOn w:val="Body"/>
    <w:next w:val="Normal"/>
    <w:uiPriority w:val="35"/>
    <w:unhideWhenUsed/>
    <w:qFormat/>
    <w:rsid w:val="00A56741"/>
    <w:pPr>
      <w:spacing w:after="120"/>
    </w:pPr>
  </w:style>
  <w:style w:type="paragraph" w:styleId="Textodebalo">
    <w:name w:val="Balloon Text"/>
    <w:basedOn w:val="Normal"/>
    <w:link w:val="TextodebaloChar"/>
    <w:uiPriority w:val="99"/>
    <w:semiHidden/>
    <w:unhideWhenUsed/>
    <w:rsid w:val="00A567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6741"/>
    <w:rPr>
      <w:rFonts w:ascii="Tahoma" w:hAnsi="Tahoma" w:cs="Tahoma"/>
      <w:sz w:val="16"/>
      <w:szCs w:val="16"/>
    </w:rPr>
  </w:style>
  <w:style w:type="paragraph" w:styleId="Pr-formataoHTML">
    <w:name w:val="HTML Preformatted"/>
    <w:basedOn w:val="Normal"/>
    <w:link w:val="Pr-formataoHTMLChar"/>
    <w:uiPriority w:val="99"/>
    <w:unhideWhenUsed/>
    <w:rsid w:val="00B2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B22D7D"/>
    <w:rPr>
      <w:rFonts w:ascii="Courier New" w:eastAsia="Times New Roman" w:hAnsi="Courier New" w:cs="Courier New"/>
      <w:sz w:val="20"/>
      <w:szCs w:val="20"/>
      <w:lang w:val="pt-BR" w:eastAsia="pt-BR"/>
    </w:rPr>
  </w:style>
  <w:style w:type="character" w:customStyle="1" w:styleId="tgc">
    <w:name w:val="_tgc"/>
    <w:basedOn w:val="Fontepargpadro"/>
    <w:rsid w:val="000A71F3"/>
  </w:style>
  <w:style w:type="character" w:styleId="Refdecomentrio">
    <w:name w:val="annotation reference"/>
    <w:basedOn w:val="Fontepargpadro"/>
    <w:uiPriority w:val="99"/>
    <w:semiHidden/>
    <w:unhideWhenUsed/>
    <w:rsid w:val="00597AA4"/>
    <w:rPr>
      <w:sz w:val="16"/>
      <w:szCs w:val="16"/>
    </w:rPr>
  </w:style>
  <w:style w:type="paragraph" w:styleId="Textodecomentrio">
    <w:name w:val="annotation text"/>
    <w:basedOn w:val="Normal"/>
    <w:link w:val="TextodecomentrioChar"/>
    <w:uiPriority w:val="99"/>
    <w:semiHidden/>
    <w:unhideWhenUsed/>
    <w:rsid w:val="00597AA4"/>
    <w:pPr>
      <w:suppressAutoHyphens/>
      <w:spacing w:after="0" w:line="240" w:lineRule="auto"/>
    </w:pPr>
    <w:rPr>
      <w:rFonts w:ascii="Times New Roman" w:eastAsia="Times New Roman" w:hAnsi="Times New Roman" w:cs="Times New Roman"/>
      <w:sz w:val="20"/>
      <w:szCs w:val="20"/>
      <w:lang w:val="pt-BR" w:eastAsia="ar-SA"/>
    </w:rPr>
  </w:style>
  <w:style w:type="character" w:customStyle="1" w:styleId="TextodecomentrioChar">
    <w:name w:val="Texto de comentário Char"/>
    <w:basedOn w:val="Fontepargpadro"/>
    <w:link w:val="Textodecomentrio"/>
    <w:uiPriority w:val="99"/>
    <w:semiHidden/>
    <w:rsid w:val="00597AA4"/>
    <w:rPr>
      <w:rFonts w:ascii="Times New Roman" w:eastAsia="Times New Roman" w:hAnsi="Times New Roman" w:cs="Times New Roman"/>
      <w:sz w:val="20"/>
      <w:szCs w:val="20"/>
      <w:lang w:val="pt-BR" w:eastAsia="ar-SA"/>
    </w:rPr>
  </w:style>
  <w:style w:type="paragraph" w:styleId="Assuntodocomentrio">
    <w:name w:val="annotation subject"/>
    <w:basedOn w:val="Textodecomentrio"/>
    <w:next w:val="Textodecomentrio"/>
    <w:link w:val="AssuntodocomentrioChar"/>
    <w:uiPriority w:val="99"/>
    <w:semiHidden/>
    <w:unhideWhenUsed/>
    <w:rsid w:val="001243B9"/>
    <w:pPr>
      <w:suppressAutoHyphens w:val="0"/>
      <w:spacing w:after="200"/>
    </w:pPr>
    <w:rPr>
      <w:rFonts w:asciiTheme="minorHAnsi" w:eastAsiaTheme="minorHAnsi" w:hAnsiTheme="minorHAnsi" w:cstheme="minorBidi"/>
      <w:b/>
      <w:bCs/>
      <w:lang w:val="en-US" w:eastAsia="en-US"/>
    </w:rPr>
  </w:style>
  <w:style w:type="character" w:customStyle="1" w:styleId="AssuntodocomentrioChar">
    <w:name w:val="Assunto do comentário Char"/>
    <w:basedOn w:val="TextodecomentrioChar"/>
    <w:link w:val="Assuntodocomentrio"/>
    <w:uiPriority w:val="99"/>
    <w:semiHidden/>
    <w:rsid w:val="001243B9"/>
    <w:rPr>
      <w:rFonts w:ascii="Times New Roman" w:eastAsia="Times New Roman" w:hAnsi="Times New Roman" w:cs="Times New Roman"/>
      <w:b/>
      <w:bCs/>
      <w:sz w:val="20"/>
      <w:szCs w:val="20"/>
      <w:lang w:val="pt-BR" w:eastAsia="ar-SA"/>
    </w:rPr>
  </w:style>
  <w:style w:type="paragraph" w:styleId="NormalWeb">
    <w:name w:val="Normal (Web)"/>
    <w:basedOn w:val="Normal"/>
    <w:uiPriority w:val="99"/>
    <w:semiHidden/>
    <w:unhideWhenUsed/>
    <w:rsid w:val="009123DE"/>
    <w:pPr>
      <w:spacing w:before="100" w:beforeAutospacing="1" w:after="100" w:afterAutospacing="1" w:line="240" w:lineRule="auto"/>
    </w:pPr>
    <w:rPr>
      <w:rFonts w:ascii="Times New Roman" w:eastAsiaTheme="minorEastAsia" w:hAnsi="Times New Roman" w:cs="Times New Roman"/>
      <w:sz w:val="24"/>
      <w:szCs w:val="24"/>
      <w:lang w:val="pt-BR" w:eastAsia="pt-BR"/>
    </w:rPr>
  </w:style>
  <w:style w:type="character" w:customStyle="1" w:styleId="UnresolvedMention">
    <w:name w:val="Unresolved Mention"/>
    <w:basedOn w:val="Fontepargpadro"/>
    <w:uiPriority w:val="99"/>
    <w:semiHidden/>
    <w:unhideWhenUsed/>
    <w:rsid w:val="00075C0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Body"/>
    <w:next w:val="Normal"/>
    <w:link w:val="Ttulo1Char"/>
    <w:qFormat/>
    <w:rsid w:val="00A56741"/>
    <w:pPr>
      <w:numPr>
        <w:numId w:val="1"/>
      </w:numPr>
      <w:spacing w:after="120"/>
      <w:outlineLvl w:val="0"/>
    </w:pPr>
    <w:rPr>
      <w:b/>
      <w:bCs/>
    </w:rPr>
  </w:style>
  <w:style w:type="paragraph" w:styleId="Ttulo2">
    <w:name w:val="heading 2"/>
    <w:basedOn w:val="Body"/>
    <w:next w:val="Normal"/>
    <w:link w:val="Ttulo2Char"/>
    <w:unhideWhenUsed/>
    <w:qFormat/>
    <w:rsid w:val="00A56741"/>
    <w:pPr>
      <w:numPr>
        <w:ilvl w:val="1"/>
        <w:numId w:val="1"/>
      </w:numPr>
      <w:spacing w:after="120"/>
      <w:outlineLvl w:val="1"/>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A56741"/>
    <w:rPr>
      <w:u w:val="single"/>
    </w:rPr>
  </w:style>
  <w:style w:type="table" w:styleId="Tabelacomgrade">
    <w:name w:val="Table Grid"/>
    <w:basedOn w:val="Tabelanormal"/>
    <w:uiPriority w:val="39"/>
    <w:rsid w:val="00A56741"/>
    <w:pPr>
      <w:spacing w:after="0" w:line="240" w:lineRule="auto"/>
      <w:jc w:val="both"/>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56741"/>
    <w:pPr>
      <w:pBdr>
        <w:top w:val="nil"/>
        <w:left w:val="nil"/>
        <w:bottom w:val="nil"/>
        <w:right w:val="nil"/>
        <w:between w:val="nil"/>
        <w:bar w:val="nil"/>
      </w:pBdr>
      <w:spacing w:after="0" w:line="240" w:lineRule="auto"/>
      <w:jc w:val="both"/>
    </w:pPr>
    <w:rPr>
      <w:rFonts w:ascii="Arial" w:eastAsia="Arial Unicode MS" w:hAnsi="Arial Unicode MS" w:cs="Arial Unicode MS"/>
      <w:color w:val="000000"/>
      <w:sz w:val="20"/>
      <w:szCs w:val="20"/>
      <w:u w:color="000000"/>
      <w:bdr w:val="nil"/>
      <w:lang w:eastAsia="pt-BR"/>
    </w:rPr>
  </w:style>
  <w:style w:type="character" w:customStyle="1" w:styleId="Ttulo1Char">
    <w:name w:val="Título 1 Char"/>
    <w:basedOn w:val="Fontepargpadro"/>
    <w:link w:val="Ttulo1"/>
    <w:rsid w:val="00A56741"/>
    <w:rPr>
      <w:rFonts w:ascii="Arial" w:eastAsia="Arial Unicode MS" w:hAnsi="Arial Unicode MS" w:cs="Arial Unicode MS"/>
      <w:b/>
      <w:bCs/>
      <w:color w:val="000000"/>
      <w:sz w:val="20"/>
      <w:szCs w:val="20"/>
      <w:u w:color="000000"/>
      <w:bdr w:val="nil"/>
      <w:lang w:eastAsia="pt-BR"/>
    </w:rPr>
  </w:style>
  <w:style w:type="character" w:customStyle="1" w:styleId="Ttulo2Char">
    <w:name w:val="Título 2 Char"/>
    <w:basedOn w:val="Fontepargpadro"/>
    <w:link w:val="Ttulo2"/>
    <w:rsid w:val="00A56741"/>
    <w:rPr>
      <w:rFonts w:ascii="Arial" w:eastAsia="Arial Unicode MS" w:hAnsi="Arial Unicode MS" w:cs="Arial Unicode MS"/>
      <w:b/>
      <w:color w:val="000000"/>
      <w:sz w:val="20"/>
      <w:szCs w:val="20"/>
      <w:u w:color="000000"/>
      <w:bdr w:val="nil"/>
      <w:lang w:eastAsia="pt-BR"/>
    </w:rPr>
  </w:style>
  <w:style w:type="paragraph" w:styleId="PargrafodaLista">
    <w:name w:val="List Paragraph"/>
    <w:basedOn w:val="Normal"/>
    <w:uiPriority w:val="34"/>
    <w:qFormat/>
    <w:rsid w:val="00A56741"/>
    <w:pPr>
      <w:ind w:left="720"/>
      <w:contextualSpacing/>
    </w:pPr>
  </w:style>
  <w:style w:type="paragraph" w:styleId="Bibliografia">
    <w:name w:val="Bibliography"/>
    <w:basedOn w:val="Normal"/>
    <w:next w:val="Normal"/>
    <w:uiPriority w:val="37"/>
    <w:semiHidden/>
    <w:unhideWhenUsed/>
    <w:rsid w:val="00A56741"/>
  </w:style>
  <w:style w:type="paragraph" w:styleId="Rodap">
    <w:name w:val="footer"/>
    <w:link w:val="RodapChar"/>
    <w:rsid w:val="00A56741"/>
    <w:pPr>
      <w:pBdr>
        <w:top w:val="nil"/>
        <w:left w:val="nil"/>
        <w:bottom w:val="nil"/>
        <w:right w:val="nil"/>
        <w:between w:val="nil"/>
        <w:bar w:val="nil"/>
      </w:pBdr>
      <w:tabs>
        <w:tab w:val="center" w:pos="4536"/>
        <w:tab w:val="right" w:pos="9072"/>
      </w:tabs>
      <w:spacing w:after="0" w:line="240" w:lineRule="auto"/>
      <w:jc w:val="both"/>
    </w:pPr>
    <w:rPr>
      <w:rFonts w:ascii="Arial" w:eastAsia="Arial Unicode MS" w:hAnsi="Arial Unicode MS" w:cs="Arial Unicode MS"/>
      <w:color w:val="000000"/>
      <w:sz w:val="20"/>
      <w:szCs w:val="20"/>
      <w:u w:color="000000"/>
      <w:bdr w:val="nil"/>
      <w:lang w:val="fr-FR" w:eastAsia="pt-BR"/>
    </w:rPr>
  </w:style>
  <w:style w:type="character" w:customStyle="1" w:styleId="RodapChar">
    <w:name w:val="Rodapé Char"/>
    <w:basedOn w:val="Fontepargpadro"/>
    <w:link w:val="Rodap"/>
    <w:rsid w:val="00A56741"/>
    <w:rPr>
      <w:rFonts w:ascii="Arial" w:eastAsia="Arial Unicode MS" w:hAnsi="Arial Unicode MS" w:cs="Arial Unicode MS"/>
      <w:color w:val="000000"/>
      <w:sz w:val="20"/>
      <w:szCs w:val="20"/>
      <w:u w:color="000000"/>
      <w:bdr w:val="nil"/>
      <w:lang w:val="fr-FR" w:eastAsia="pt-BR"/>
    </w:rPr>
  </w:style>
  <w:style w:type="paragraph" w:styleId="Legenda">
    <w:name w:val="caption"/>
    <w:basedOn w:val="Body"/>
    <w:next w:val="Normal"/>
    <w:uiPriority w:val="35"/>
    <w:unhideWhenUsed/>
    <w:qFormat/>
    <w:rsid w:val="00A56741"/>
    <w:pPr>
      <w:spacing w:after="120"/>
    </w:pPr>
  </w:style>
  <w:style w:type="paragraph" w:styleId="Textodebalo">
    <w:name w:val="Balloon Text"/>
    <w:basedOn w:val="Normal"/>
    <w:link w:val="TextodebaloChar"/>
    <w:uiPriority w:val="99"/>
    <w:semiHidden/>
    <w:unhideWhenUsed/>
    <w:rsid w:val="00A567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56741"/>
    <w:rPr>
      <w:rFonts w:ascii="Tahoma" w:hAnsi="Tahoma" w:cs="Tahoma"/>
      <w:sz w:val="16"/>
      <w:szCs w:val="16"/>
    </w:rPr>
  </w:style>
  <w:style w:type="paragraph" w:styleId="Pr-formataoHTML">
    <w:name w:val="HTML Preformatted"/>
    <w:basedOn w:val="Normal"/>
    <w:link w:val="Pr-formataoHTMLChar"/>
    <w:uiPriority w:val="99"/>
    <w:unhideWhenUsed/>
    <w:rsid w:val="00B2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B22D7D"/>
    <w:rPr>
      <w:rFonts w:ascii="Courier New" w:eastAsia="Times New Roman" w:hAnsi="Courier New" w:cs="Courier New"/>
      <w:sz w:val="20"/>
      <w:szCs w:val="20"/>
      <w:lang w:val="pt-BR" w:eastAsia="pt-BR"/>
    </w:rPr>
  </w:style>
  <w:style w:type="character" w:customStyle="1" w:styleId="tgc">
    <w:name w:val="_tgc"/>
    <w:basedOn w:val="Fontepargpadro"/>
    <w:rsid w:val="000A71F3"/>
  </w:style>
  <w:style w:type="character" w:styleId="Refdecomentrio">
    <w:name w:val="annotation reference"/>
    <w:basedOn w:val="Fontepargpadro"/>
    <w:uiPriority w:val="99"/>
    <w:semiHidden/>
    <w:unhideWhenUsed/>
    <w:rsid w:val="00597AA4"/>
    <w:rPr>
      <w:sz w:val="16"/>
      <w:szCs w:val="16"/>
    </w:rPr>
  </w:style>
  <w:style w:type="paragraph" w:styleId="Textodecomentrio">
    <w:name w:val="annotation text"/>
    <w:basedOn w:val="Normal"/>
    <w:link w:val="TextodecomentrioChar"/>
    <w:uiPriority w:val="99"/>
    <w:semiHidden/>
    <w:unhideWhenUsed/>
    <w:rsid w:val="00597AA4"/>
    <w:pPr>
      <w:suppressAutoHyphens/>
      <w:spacing w:after="0" w:line="240" w:lineRule="auto"/>
    </w:pPr>
    <w:rPr>
      <w:rFonts w:ascii="Times New Roman" w:eastAsia="Times New Roman" w:hAnsi="Times New Roman" w:cs="Times New Roman"/>
      <w:sz w:val="20"/>
      <w:szCs w:val="20"/>
      <w:lang w:val="pt-BR" w:eastAsia="ar-SA"/>
    </w:rPr>
  </w:style>
  <w:style w:type="character" w:customStyle="1" w:styleId="TextodecomentrioChar">
    <w:name w:val="Texto de comentário Char"/>
    <w:basedOn w:val="Fontepargpadro"/>
    <w:link w:val="Textodecomentrio"/>
    <w:uiPriority w:val="99"/>
    <w:semiHidden/>
    <w:rsid w:val="00597AA4"/>
    <w:rPr>
      <w:rFonts w:ascii="Times New Roman" w:eastAsia="Times New Roman" w:hAnsi="Times New Roman" w:cs="Times New Roman"/>
      <w:sz w:val="20"/>
      <w:szCs w:val="20"/>
      <w:lang w:val="pt-BR" w:eastAsia="ar-SA"/>
    </w:rPr>
  </w:style>
  <w:style w:type="paragraph" w:styleId="Assuntodocomentrio">
    <w:name w:val="annotation subject"/>
    <w:basedOn w:val="Textodecomentrio"/>
    <w:next w:val="Textodecomentrio"/>
    <w:link w:val="AssuntodocomentrioChar"/>
    <w:uiPriority w:val="99"/>
    <w:semiHidden/>
    <w:unhideWhenUsed/>
    <w:rsid w:val="001243B9"/>
    <w:pPr>
      <w:suppressAutoHyphens w:val="0"/>
      <w:spacing w:after="200"/>
    </w:pPr>
    <w:rPr>
      <w:rFonts w:asciiTheme="minorHAnsi" w:eastAsiaTheme="minorHAnsi" w:hAnsiTheme="minorHAnsi" w:cstheme="minorBidi"/>
      <w:b/>
      <w:bCs/>
      <w:lang w:val="en-US" w:eastAsia="en-US"/>
    </w:rPr>
  </w:style>
  <w:style w:type="character" w:customStyle="1" w:styleId="AssuntodocomentrioChar">
    <w:name w:val="Assunto do comentário Char"/>
    <w:basedOn w:val="TextodecomentrioChar"/>
    <w:link w:val="Assuntodocomentrio"/>
    <w:uiPriority w:val="99"/>
    <w:semiHidden/>
    <w:rsid w:val="001243B9"/>
    <w:rPr>
      <w:rFonts w:ascii="Times New Roman" w:eastAsia="Times New Roman" w:hAnsi="Times New Roman" w:cs="Times New Roman"/>
      <w:b/>
      <w:bCs/>
      <w:sz w:val="20"/>
      <w:szCs w:val="20"/>
      <w:lang w:val="pt-BR" w:eastAsia="ar-SA"/>
    </w:rPr>
  </w:style>
  <w:style w:type="paragraph" w:styleId="NormalWeb">
    <w:name w:val="Normal (Web)"/>
    <w:basedOn w:val="Normal"/>
    <w:uiPriority w:val="99"/>
    <w:semiHidden/>
    <w:unhideWhenUsed/>
    <w:rsid w:val="009123DE"/>
    <w:pPr>
      <w:spacing w:before="100" w:beforeAutospacing="1" w:after="100" w:afterAutospacing="1" w:line="240" w:lineRule="auto"/>
    </w:pPr>
    <w:rPr>
      <w:rFonts w:ascii="Times New Roman" w:eastAsiaTheme="minorEastAsia" w:hAnsi="Times New Roman" w:cs="Times New Roman"/>
      <w:sz w:val="24"/>
      <w:szCs w:val="24"/>
      <w:lang w:val="pt-BR" w:eastAsia="pt-BR"/>
    </w:rPr>
  </w:style>
  <w:style w:type="character" w:customStyle="1" w:styleId="UnresolvedMention">
    <w:name w:val="Unresolved Mention"/>
    <w:basedOn w:val="Fontepargpadro"/>
    <w:uiPriority w:val="99"/>
    <w:semiHidden/>
    <w:unhideWhenUsed/>
    <w:rsid w:val="00075C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41351">
      <w:bodyDiv w:val="1"/>
      <w:marLeft w:val="0"/>
      <w:marRight w:val="0"/>
      <w:marTop w:val="0"/>
      <w:marBottom w:val="0"/>
      <w:divBdr>
        <w:top w:val="none" w:sz="0" w:space="0" w:color="auto"/>
        <w:left w:val="none" w:sz="0" w:space="0" w:color="auto"/>
        <w:bottom w:val="none" w:sz="0" w:space="0" w:color="auto"/>
        <w:right w:val="none" w:sz="0" w:space="0" w:color="auto"/>
      </w:divBdr>
    </w:div>
    <w:div w:id="323825998">
      <w:bodyDiv w:val="1"/>
      <w:marLeft w:val="0"/>
      <w:marRight w:val="0"/>
      <w:marTop w:val="0"/>
      <w:marBottom w:val="0"/>
      <w:divBdr>
        <w:top w:val="none" w:sz="0" w:space="0" w:color="auto"/>
        <w:left w:val="none" w:sz="0" w:space="0" w:color="auto"/>
        <w:bottom w:val="none" w:sz="0" w:space="0" w:color="auto"/>
        <w:right w:val="none" w:sz="0" w:space="0" w:color="auto"/>
      </w:divBdr>
    </w:div>
    <w:div w:id="328023999">
      <w:bodyDiv w:val="1"/>
      <w:marLeft w:val="0"/>
      <w:marRight w:val="0"/>
      <w:marTop w:val="0"/>
      <w:marBottom w:val="0"/>
      <w:divBdr>
        <w:top w:val="none" w:sz="0" w:space="0" w:color="auto"/>
        <w:left w:val="none" w:sz="0" w:space="0" w:color="auto"/>
        <w:bottom w:val="none" w:sz="0" w:space="0" w:color="auto"/>
        <w:right w:val="none" w:sz="0" w:space="0" w:color="auto"/>
      </w:divBdr>
      <w:divsChild>
        <w:div w:id="1742023143">
          <w:marLeft w:val="0"/>
          <w:marRight w:val="0"/>
          <w:marTop w:val="0"/>
          <w:marBottom w:val="0"/>
          <w:divBdr>
            <w:top w:val="none" w:sz="0" w:space="0" w:color="auto"/>
            <w:left w:val="none" w:sz="0" w:space="0" w:color="auto"/>
            <w:bottom w:val="none" w:sz="0" w:space="0" w:color="auto"/>
            <w:right w:val="none" w:sz="0" w:space="0" w:color="auto"/>
          </w:divBdr>
          <w:divsChild>
            <w:div w:id="314383945">
              <w:marLeft w:val="0"/>
              <w:marRight w:val="0"/>
              <w:marTop w:val="0"/>
              <w:marBottom w:val="0"/>
              <w:divBdr>
                <w:top w:val="none" w:sz="0" w:space="0" w:color="auto"/>
                <w:left w:val="none" w:sz="0" w:space="0" w:color="auto"/>
                <w:bottom w:val="none" w:sz="0" w:space="0" w:color="auto"/>
                <w:right w:val="none" w:sz="0" w:space="0" w:color="auto"/>
              </w:divBdr>
              <w:divsChild>
                <w:div w:id="360210776">
                  <w:marLeft w:val="0"/>
                  <w:marRight w:val="0"/>
                  <w:marTop w:val="0"/>
                  <w:marBottom w:val="0"/>
                  <w:divBdr>
                    <w:top w:val="none" w:sz="0" w:space="0" w:color="auto"/>
                    <w:left w:val="none" w:sz="0" w:space="0" w:color="auto"/>
                    <w:bottom w:val="none" w:sz="0" w:space="0" w:color="auto"/>
                    <w:right w:val="none" w:sz="0" w:space="0" w:color="auto"/>
                  </w:divBdr>
                  <w:divsChild>
                    <w:div w:id="1457916465">
                      <w:marLeft w:val="0"/>
                      <w:marRight w:val="0"/>
                      <w:marTop w:val="45"/>
                      <w:marBottom w:val="0"/>
                      <w:divBdr>
                        <w:top w:val="none" w:sz="0" w:space="0" w:color="auto"/>
                        <w:left w:val="none" w:sz="0" w:space="0" w:color="auto"/>
                        <w:bottom w:val="none" w:sz="0" w:space="0" w:color="auto"/>
                        <w:right w:val="none" w:sz="0" w:space="0" w:color="auto"/>
                      </w:divBdr>
                      <w:divsChild>
                        <w:div w:id="1374228093">
                          <w:marLeft w:val="0"/>
                          <w:marRight w:val="0"/>
                          <w:marTop w:val="0"/>
                          <w:marBottom w:val="0"/>
                          <w:divBdr>
                            <w:top w:val="none" w:sz="0" w:space="0" w:color="auto"/>
                            <w:left w:val="none" w:sz="0" w:space="0" w:color="auto"/>
                            <w:bottom w:val="none" w:sz="0" w:space="0" w:color="auto"/>
                            <w:right w:val="none" w:sz="0" w:space="0" w:color="auto"/>
                          </w:divBdr>
                          <w:divsChild>
                            <w:div w:id="1981879416">
                              <w:marLeft w:val="2070"/>
                              <w:marRight w:val="3960"/>
                              <w:marTop w:val="0"/>
                              <w:marBottom w:val="0"/>
                              <w:divBdr>
                                <w:top w:val="none" w:sz="0" w:space="0" w:color="auto"/>
                                <w:left w:val="none" w:sz="0" w:space="0" w:color="auto"/>
                                <w:bottom w:val="none" w:sz="0" w:space="0" w:color="auto"/>
                                <w:right w:val="none" w:sz="0" w:space="0" w:color="auto"/>
                              </w:divBdr>
                              <w:divsChild>
                                <w:div w:id="83575882">
                                  <w:marLeft w:val="0"/>
                                  <w:marRight w:val="0"/>
                                  <w:marTop w:val="0"/>
                                  <w:marBottom w:val="0"/>
                                  <w:divBdr>
                                    <w:top w:val="none" w:sz="0" w:space="0" w:color="auto"/>
                                    <w:left w:val="none" w:sz="0" w:space="0" w:color="auto"/>
                                    <w:bottom w:val="none" w:sz="0" w:space="0" w:color="auto"/>
                                    <w:right w:val="none" w:sz="0" w:space="0" w:color="auto"/>
                                  </w:divBdr>
                                  <w:divsChild>
                                    <w:div w:id="2000840788">
                                      <w:marLeft w:val="0"/>
                                      <w:marRight w:val="0"/>
                                      <w:marTop w:val="0"/>
                                      <w:marBottom w:val="0"/>
                                      <w:divBdr>
                                        <w:top w:val="none" w:sz="0" w:space="0" w:color="auto"/>
                                        <w:left w:val="none" w:sz="0" w:space="0" w:color="auto"/>
                                        <w:bottom w:val="none" w:sz="0" w:space="0" w:color="auto"/>
                                        <w:right w:val="none" w:sz="0" w:space="0" w:color="auto"/>
                                      </w:divBdr>
                                      <w:divsChild>
                                        <w:div w:id="1196112323">
                                          <w:marLeft w:val="0"/>
                                          <w:marRight w:val="0"/>
                                          <w:marTop w:val="0"/>
                                          <w:marBottom w:val="0"/>
                                          <w:divBdr>
                                            <w:top w:val="none" w:sz="0" w:space="0" w:color="auto"/>
                                            <w:left w:val="none" w:sz="0" w:space="0" w:color="auto"/>
                                            <w:bottom w:val="none" w:sz="0" w:space="0" w:color="auto"/>
                                            <w:right w:val="none" w:sz="0" w:space="0" w:color="auto"/>
                                          </w:divBdr>
                                          <w:divsChild>
                                            <w:div w:id="2002350256">
                                              <w:marLeft w:val="0"/>
                                              <w:marRight w:val="0"/>
                                              <w:marTop w:val="9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554004051">
                                                      <w:marLeft w:val="0"/>
                                                      <w:marRight w:val="0"/>
                                                      <w:marTop w:val="0"/>
                                                      <w:marBottom w:val="0"/>
                                                      <w:divBdr>
                                                        <w:top w:val="none" w:sz="0" w:space="0" w:color="auto"/>
                                                        <w:left w:val="none" w:sz="0" w:space="0" w:color="auto"/>
                                                        <w:bottom w:val="none" w:sz="0" w:space="0" w:color="auto"/>
                                                        <w:right w:val="none" w:sz="0" w:space="0" w:color="auto"/>
                                                      </w:divBdr>
                                                      <w:divsChild>
                                                        <w:div w:id="1717974642">
                                                          <w:marLeft w:val="0"/>
                                                          <w:marRight w:val="0"/>
                                                          <w:marTop w:val="0"/>
                                                          <w:marBottom w:val="390"/>
                                                          <w:divBdr>
                                                            <w:top w:val="none" w:sz="0" w:space="0" w:color="auto"/>
                                                            <w:left w:val="none" w:sz="0" w:space="0" w:color="auto"/>
                                                            <w:bottom w:val="none" w:sz="0" w:space="0" w:color="auto"/>
                                                            <w:right w:val="none" w:sz="0" w:space="0" w:color="auto"/>
                                                          </w:divBdr>
                                                          <w:divsChild>
                                                            <w:div w:id="927232167">
                                                              <w:marLeft w:val="0"/>
                                                              <w:marRight w:val="0"/>
                                                              <w:marTop w:val="0"/>
                                                              <w:marBottom w:val="0"/>
                                                              <w:divBdr>
                                                                <w:top w:val="none" w:sz="0" w:space="0" w:color="auto"/>
                                                                <w:left w:val="none" w:sz="0" w:space="0" w:color="auto"/>
                                                                <w:bottom w:val="none" w:sz="0" w:space="0" w:color="auto"/>
                                                                <w:right w:val="none" w:sz="0" w:space="0" w:color="auto"/>
                                                              </w:divBdr>
                                                              <w:divsChild>
                                                                <w:div w:id="972369174">
                                                                  <w:marLeft w:val="0"/>
                                                                  <w:marRight w:val="0"/>
                                                                  <w:marTop w:val="0"/>
                                                                  <w:marBottom w:val="0"/>
                                                                  <w:divBdr>
                                                                    <w:top w:val="none" w:sz="0" w:space="0" w:color="auto"/>
                                                                    <w:left w:val="none" w:sz="0" w:space="0" w:color="auto"/>
                                                                    <w:bottom w:val="none" w:sz="0" w:space="0" w:color="auto"/>
                                                                    <w:right w:val="none" w:sz="0" w:space="0" w:color="auto"/>
                                                                  </w:divBdr>
                                                                  <w:divsChild>
                                                                    <w:div w:id="1735544989">
                                                                      <w:marLeft w:val="0"/>
                                                                      <w:marRight w:val="0"/>
                                                                      <w:marTop w:val="0"/>
                                                                      <w:marBottom w:val="0"/>
                                                                      <w:divBdr>
                                                                        <w:top w:val="none" w:sz="0" w:space="0" w:color="auto"/>
                                                                        <w:left w:val="none" w:sz="0" w:space="0" w:color="auto"/>
                                                                        <w:bottom w:val="none" w:sz="0" w:space="0" w:color="auto"/>
                                                                        <w:right w:val="none" w:sz="0" w:space="0" w:color="auto"/>
                                                                      </w:divBdr>
                                                                      <w:divsChild>
                                                                        <w:div w:id="2050447796">
                                                                          <w:marLeft w:val="0"/>
                                                                          <w:marRight w:val="0"/>
                                                                          <w:marTop w:val="0"/>
                                                                          <w:marBottom w:val="0"/>
                                                                          <w:divBdr>
                                                                            <w:top w:val="none" w:sz="0" w:space="0" w:color="auto"/>
                                                                            <w:left w:val="none" w:sz="0" w:space="0" w:color="auto"/>
                                                                            <w:bottom w:val="none" w:sz="0" w:space="0" w:color="auto"/>
                                                                            <w:right w:val="none" w:sz="0" w:space="0" w:color="auto"/>
                                                                          </w:divBdr>
                                                                          <w:divsChild>
                                                                            <w:div w:id="1835337962">
                                                                              <w:marLeft w:val="0"/>
                                                                              <w:marRight w:val="0"/>
                                                                              <w:marTop w:val="0"/>
                                                                              <w:marBottom w:val="0"/>
                                                                              <w:divBdr>
                                                                                <w:top w:val="none" w:sz="0" w:space="0" w:color="auto"/>
                                                                                <w:left w:val="none" w:sz="0" w:space="0" w:color="auto"/>
                                                                                <w:bottom w:val="none" w:sz="0" w:space="0" w:color="auto"/>
                                                                                <w:right w:val="none" w:sz="0" w:space="0" w:color="auto"/>
                                                                              </w:divBdr>
                                                                              <w:divsChild>
                                                                                <w:div w:id="404187249">
                                                                                  <w:marLeft w:val="0"/>
                                                                                  <w:marRight w:val="0"/>
                                                                                  <w:marTop w:val="0"/>
                                                                                  <w:marBottom w:val="0"/>
                                                                                  <w:divBdr>
                                                                                    <w:top w:val="none" w:sz="0" w:space="0" w:color="auto"/>
                                                                                    <w:left w:val="none" w:sz="0" w:space="0" w:color="auto"/>
                                                                                    <w:bottom w:val="none" w:sz="0" w:space="0" w:color="auto"/>
                                                                                    <w:right w:val="none" w:sz="0" w:space="0" w:color="auto"/>
                                                                                  </w:divBdr>
                                                                                  <w:divsChild>
                                                                                    <w:div w:id="624428750">
                                                                                      <w:marLeft w:val="0"/>
                                                                                      <w:marRight w:val="0"/>
                                                                                      <w:marTop w:val="0"/>
                                                                                      <w:marBottom w:val="0"/>
                                                                                      <w:divBdr>
                                                                                        <w:top w:val="none" w:sz="0" w:space="0" w:color="auto"/>
                                                                                        <w:left w:val="none" w:sz="0" w:space="0" w:color="auto"/>
                                                                                        <w:bottom w:val="none" w:sz="0" w:space="0" w:color="auto"/>
                                                                                        <w:right w:val="none" w:sz="0" w:space="0" w:color="auto"/>
                                                                                      </w:divBdr>
                                                                                      <w:divsChild>
                                                                                        <w:div w:id="8477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939127">
      <w:bodyDiv w:val="1"/>
      <w:marLeft w:val="0"/>
      <w:marRight w:val="0"/>
      <w:marTop w:val="0"/>
      <w:marBottom w:val="0"/>
      <w:divBdr>
        <w:top w:val="none" w:sz="0" w:space="0" w:color="auto"/>
        <w:left w:val="none" w:sz="0" w:space="0" w:color="auto"/>
        <w:bottom w:val="none" w:sz="0" w:space="0" w:color="auto"/>
        <w:right w:val="none" w:sz="0" w:space="0" w:color="auto"/>
      </w:divBdr>
    </w:div>
    <w:div w:id="821888692">
      <w:bodyDiv w:val="1"/>
      <w:marLeft w:val="0"/>
      <w:marRight w:val="0"/>
      <w:marTop w:val="0"/>
      <w:marBottom w:val="0"/>
      <w:divBdr>
        <w:top w:val="none" w:sz="0" w:space="0" w:color="auto"/>
        <w:left w:val="none" w:sz="0" w:space="0" w:color="auto"/>
        <w:bottom w:val="none" w:sz="0" w:space="0" w:color="auto"/>
        <w:right w:val="none" w:sz="0" w:space="0" w:color="auto"/>
      </w:divBdr>
    </w:div>
    <w:div w:id="868567742">
      <w:bodyDiv w:val="1"/>
      <w:marLeft w:val="0"/>
      <w:marRight w:val="0"/>
      <w:marTop w:val="0"/>
      <w:marBottom w:val="0"/>
      <w:divBdr>
        <w:top w:val="none" w:sz="0" w:space="0" w:color="auto"/>
        <w:left w:val="none" w:sz="0" w:space="0" w:color="auto"/>
        <w:bottom w:val="none" w:sz="0" w:space="0" w:color="auto"/>
        <w:right w:val="none" w:sz="0" w:space="0" w:color="auto"/>
      </w:divBdr>
    </w:div>
    <w:div w:id="1074743201">
      <w:bodyDiv w:val="1"/>
      <w:marLeft w:val="0"/>
      <w:marRight w:val="0"/>
      <w:marTop w:val="0"/>
      <w:marBottom w:val="0"/>
      <w:divBdr>
        <w:top w:val="none" w:sz="0" w:space="0" w:color="auto"/>
        <w:left w:val="none" w:sz="0" w:space="0" w:color="auto"/>
        <w:bottom w:val="none" w:sz="0" w:space="0" w:color="auto"/>
        <w:right w:val="none" w:sz="0" w:space="0" w:color="auto"/>
      </w:divBdr>
    </w:div>
    <w:div w:id="1224367853">
      <w:bodyDiv w:val="1"/>
      <w:marLeft w:val="0"/>
      <w:marRight w:val="0"/>
      <w:marTop w:val="0"/>
      <w:marBottom w:val="0"/>
      <w:divBdr>
        <w:top w:val="none" w:sz="0" w:space="0" w:color="auto"/>
        <w:left w:val="none" w:sz="0" w:space="0" w:color="auto"/>
        <w:bottom w:val="none" w:sz="0" w:space="0" w:color="auto"/>
        <w:right w:val="none" w:sz="0" w:space="0" w:color="auto"/>
      </w:divBdr>
    </w:div>
    <w:div w:id="1304114468">
      <w:bodyDiv w:val="1"/>
      <w:marLeft w:val="0"/>
      <w:marRight w:val="0"/>
      <w:marTop w:val="0"/>
      <w:marBottom w:val="0"/>
      <w:divBdr>
        <w:top w:val="none" w:sz="0" w:space="0" w:color="auto"/>
        <w:left w:val="none" w:sz="0" w:space="0" w:color="auto"/>
        <w:bottom w:val="none" w:sz="0" w:space="0" w:color="auto"/>
        <w:right w:val="none" w:sz="0" w:space="0" w:color="auto"/>
      </w:divBdr>
    </w:div>
    <w:div w:id="1469667404">
      <w:bodyDiv w:val="1"/>
      <w:marLeft w:val="0"/>
      <w:marRight w:val="0"/>
      <w:marTop w:val="0"/>
      <w:marBottom w:val="0"/>
      <w:divBdr>
        <w:top w:val="none" w:sz="0" w:space="0" w:color="auto"/>
        <w:left w:val="none" w:sz="0" w:space="0" w:color="auto"/>
        <w:bottom w:val="none" w:sz="0" w:space="0" w:color="auto"/>
        <w:right w:val="none" w:sz="0" w:space="0" w:color="auto"/>
      </w:divBdr>
    </w:div>
    <w:div w:id="1727803460">
      <w:bodyDiv w:val="1"/>
      <w:marLeft w:val="0"/>
      <w:marRight w:val="0"/>
      <w:marTop w:val="0"/>
      <w:marBottom w:val="0"/>
      <w:divBdr>
        <w:top w:val="none" w:sz="0" w:space="0" w:color="auto"/>
        <w:left w:val="none" w:sz="0" w:space="0" w:color="auto"/>
        <w:bottom w:val="none" w:sz="0" w:space="0" w:color="auto"/>
        <w:right w:val="none" w:sz="0" w:space="0" w:color="auto"/>
      </w:divBdr>
    </w:div>
    <w:div w:id="1773549903">
      <w:bodyDiv w:val="1"/>
      <w:marLeft w:val="0"/>
      <w:marRight w:val="0"/>
      <w:marTop w:val="0"/>
      <w:marBottom w:val="0"/>
      <w:divBdr>
        <w:top w:val="none" w:sz="0" w:space="0" w:color="auto"/>
        <w:left w:val="none" w:sz="0" w:space="0" w:color="auto"/>
        <w:bottom w:val="none" w:sz="0" w:space="0" w:color="auto"/>
        <w:right w:val="none" w:sz="0" w:space="0" w:color="auto"/>
      </w:divBdr>
      <w:divsChild>
        <w:div w:id="970596704">
          <w:marLeft w:val="0"/>
          <w:marRight w:val="75"/>
          <w:marTop w:val="0"/>
          <w:marBottom w:val="0"/>
          <w:divBdr>
            <w:top w:val="single" w:sz="6" w:space="8" w:color="234B9A"/>
            <w:left w:val="single" w:sz="6" w:space="9" w:color="234B9A"/>
            <w:bottom w:val="single" w:sz="6" w:space="8" w:color="234B9A"/>
            <w:right w:val="single" w:sz="6" w:space="31" w:color="234B9A"/>
          </w:divBdr>
        </w:div>
        <w:div w:id="1623269311">
          <w:marLeft w:val="0"/>
          <w:marRight w:val="0"/>
          <w:marTop w:val="0"/>
          <w:marBottom w:val="0"/>
          <w:divBdr>
            <w:top w:val="none" w:sz="0" w:space="0" w:color="auto"/>
            <w:left w:val="none" w:sz="0" w:space="0" w:color="auto"/>
            <w:bottom w:val="none" w:sz="0" w:space="0" w:color="auto"/>
            <w:right w:val="none" w:sz="0" w:space="0" w:color="auto"/>
          </w:divBdr>
        </w:div>
      </w:divsChild>
    </w:div>
    <w:div w:id="1797212143">
      <w:bodyDiv w:val="1"/>
      <w:marLeft w:val="0"/>
      <w:marRight w:val="0"/>
      <w:marTop w:val="0"/>
      <w:marBottom w:val="0"/>
      <w:divBdr>
        <w:top w:val="none" w:sz="0" w:space="0" w:color="auto"/>
        <w:left w:val="none" w:sz="0" w:space="0" w:color="auto"/>
        <w:bottom w:val="none" w:sz="0" w:space="0" w:color="auto"/>
        <w:right w:val="none" w:sz="0" w:space="0" w:color="auto"/>
      </w:divBdr>
      <w:divsChild>
        <w:div w:id="1929314376">
          <w:marLeft w:val="446"/>
          <w:marRight w:val="0"/>
          <w:marTop w:val="240"/>
          <w:marBottom w:val="0"/>
          <w:divBdr>
            <w:top w:val="none" w:sz="0" w:space="0" w:color="auto"/>
            <w:left w:val="none" w:sz="0" w:space="0" w:color="auto"/>
            <w:bottom w:val="none" w:sz="0" w:space="0" w:color="auto"/>
            <w:right w:val="none" w:sz="0" w:space="0" w:color="auto"/>
          </w:divBdr>
        </w:div>
        <w:div w:id="913928557">
          <w:marLeft w:val="446"/>
          <w:marRight w:val="0"/>
          <w:marTop w:val="240"/>
          <w:marBottom w:val="0"/>
          <w:divBdr>
            <w:top w:val="none" w:sz="0" w:space="0" w:color="auto"/>
            <w:left w:val="none" w:sz="0" w:space="0" w:color="auto"/>
            <w:bottom w:val="none" w:sz="0" w:space="0" w:color="auto"/>
            <w:right w:val="none" w:sz="0" w:space="0" w:color="auto"/>
          </w:divBdr>
        </w:div>
        <w:div w:id="1990867129">
          <w:marLeft w:val="446"/>
          <w:marRight w:val="0"/>
          <w:marTop w:val="240"/>
          <w:marBottom w:val="0"/>
          <w:divBdr>
            <w:top w:val="none" w:sz="0" w:space="0" w:color="auto"/>
            <w:left w:val="none" w:sz="0" w:space="0" w:color="auto"/>
            <w:bottom w:val="none" w:sz="0" w:space="0" w:color="auto"/>
            <w:right w:val="none" w:sz="0" w:space="0" w:color="auto"/>
          </w:divBdr>
        </w:div>
        <w:div w:id="1579946011">
          <w:marLeft w:val="446"/>
          <w:marRight w:val="0"/>
          <w:marTop w:val="240"/>
          <w:marBottom w:val="0"/>
          <w:divBdr>
            <w:top w:val="none" w:sz="0" w:space="0" w:color="auto"/>
            <w:left w:val="none" w:sz="0" w:space="0" w:color="auto"/>
            <w:bottom w:val="none" w:sz="0" w:space="0" w:color="auto"/>
            <w:right w:val="none" w:sz="0" w:space="0" w:color="auto"/>
          </w:divBdr>
        </w:div>
      </w:divsChild>
    </w:div>
    <w:div w:id="1830095927">
      <w:bodyDiv w:val="1"/>
      <w:marLeft w:val="0"/>
      <w:marRight w:val="0"/>
      <w:marTop w:val="0"/>
      <w:marBottom w:val="0"/>
      <w:divBdr>
        <w:top w:val="none" w:sz="0" w:space="0" w:color="auto"/>
        <w:left w:val="none" w:sz="0" w:space="0" w:color="auto"/>
        <w:bottom w:val="none" w:sz="0" w:space="0" w:color="auto"/>
        <w:right w:val="none" w:sz="0" w:space="0" w:color="auto"/>
      </w:divBdr>
    </w:div>
    <w:div w:id="1908569944">
      <w:bodyDiv w:val="1"/>
      <w:marLeft w:val="0"/>
      <w:marRight w:val="0"/>
      <w:marTop w:val="0"/>
      <w:marBottom w:val="0"/>
      <w:divBdr>
        <w:top w:val="none" w:sz="0" w:space="0" w:color="auto"/>
        <w:left w:val="none" w:sz="0" w:space="0" w:color="auto"/>
        <w:bottom w:val="none" w:sz="0" w:space="0" w:color="auto"/>
        <w:right w:val="none" w:sz="0" w:space="0" w:color="auto"/>
      </w:divBdr>
    </w:div>
    <w:div w:id="208918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lucas.oliveira@reason.com.br"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mailto:gilmar.krefta@cope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E1B57-BD1C-459B-9FCB-5521F529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3603</Words>
  <Characters>19461</Characters>
  <Application>Microsoft Office Word</Application>
  <DocSecurity>0</DocSecurity>
  <Lines>162</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ALSTOM</Company>
  <LinksUpToDate>false</LinksUpToDate>
  <CharactersWithSpaces>23018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PIMENTEL Carlos</dc:creator>
  <cp:lastModifiedBy>GILMAR FRANCISCO KREFTA</cp:lastModifiedBy>
  <cp:revision>3</cp:revision>
  <cp:lastPrinted>2018-03-09T11:23:00Z</cp:lastPrinted>
  <dcterms:created xsi:type="dcterms:W3CDTF">2018-03-12T23:54:00Z</dcterms:created>
  <dcterms:modified xsi:type="dcterms:W3CDTF">2018-03-13T00:18:00Z</dcterms:modified>
</cp:coreProperties>
</file>